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30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60"/>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60"/>
        </w:rPr>
        <w:t xml:space="preserve">常州市政府采购项目</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60"/>
        </w:rPr>
        <w:t xml:space="preserve">竞争性磋商文件</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60"/>
        </w:rPr>
        <w:t xml:space="preserve"> </w:t>
      </w:r>
      <w:r>
        <w:rPr>
          <w:color w:val="000000" w:themeColor="text1"/>
        </w:rPr>
      </w:r>
      <w:r/>
    </w:p>
    <w:p>
      <w:pPr>
        <w:ind w:left="0" w:right="0" w:firstLine="0"/>
        <w:spacing w:before="0" w:after="0" w:line="85" w:lineRule="atLeast"/>
        <w:tabs>
          <w:tab w:val="left" w:pos="560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rPr>
        <w:t xml:space="preserve"> </w:t>
      </w:r>
      <w:r>
        <w:rPr>
          <w:color w:val="000000" w:themeColor="text1"/>
        </w:rPr>
      </w:r>
      <w:r/>
    </w:p>
    <w:p>
      <w:pPr>
        <w:ind w:left="2518" w:right="0" w:hanging="1800"/>
        <w:spacing w:before="0" w:after="0" w:line="85" w:lineRule="atLeast"/>
        <w:tabs>
          <w:tab w:val="left" w:pos="560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rPr>
        <w:t xml:space="preserve">项目名称：天宁区2025年日常国土变更调查和年度国土变更调查工作</w:t>
      </w:r>
      <w:r>
        <w:rPr>
          <w:color w:val="000000" w:themeColor="text1"/>
        </w:rPr>
      </w:r>
      <w:r/>
    </w:p>
    <w:p>
      <w:pPr>
        <w:ind w:left="0" w:right="0" w:firstLine="720"/>
        <w:spacing w:before="0" w:after="0" w:line="85" w:lineRule="atLeast"/>
        <w:tabs>
          <w:tab w:val="left" w:pos="560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rPr>
        <w:t xml:space="preserve">项目编号：JSZC-320402-CYXM-C2025-0004</w:t>
      </w:r>
      <w:r>
        <w:rPr>
          <w:color w:val="000000" w:themeColor="text1"/>
        </w:rPr>
      </w:r>
      <w:r/>
    </w:p>
    <w:p>
      <w:pPr>
        <w:ind w:left="0" w:right="0" w:firstLine="720"/>
        <w:spacing w:before="0" w:after="0" w:line="85" w:lineRule="atLeast"/>
        <w:tabs>
          <w:tab w:val="left" w:pos="324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rPr>
        <w:t xml:space="preserve">采 购 人：常州市天宁区住房和城乡建设局 </w:t>
      </w:r>
      <w:r>
        <w:rPr>
          <w:color w:val="000000" w:themeColor="text1"/>
        </w:rPr>
      </w:r>
      <w:r/>
    </w:p>
    <w:p>
      <w:pPr>
        <w:ind w:left="0" w:right="0" w:firstLine="720"/>
        <w:spacing w:before="0" w:after="0" w:line="85" w:lineRule="atLeast"/>
        <w:tabs>
          <w:tab w:val="left" w:pos="324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rPr>
        <w:t xml:space="preserve">采购代理机构：江苏畅誉项目管理有限公司</w:t>
      </w:r>
      <w:r>
        <w:rPr>
          <w:color w:val="000000" w:themeColor="text1"/>
        </w:rPr>
        <w:br w:type="page" w:clear="all"/>
      </w:r>
      <w:r>
        <w:rPr>
          <w:color w:val="000000" w:themeColor="text1"/>
          <w:sz w:val="21"/>
        </w:rPr>
      </w: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u w:val="none"/>
        </w:rPr>
        <w:t xml:space="preserve">目录</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300" w:lineRule="atLeast"/>
        <w:tabs>
          <w:tab w:val="left" w:pos="9412"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9" w:tooltip="http://jszfcg.jsczt.cn/jszc/onlyoffice/7.2.1-34/web-apps/apps/documenteditor/main/index_loader.html?_dc=7.2.1-34&amp;lang=zh&amp;customer=%20&amp;logo=%20&amp;headerlogo=%2Ffavicon.ico&amp;frameEditorId=iframePage&amp;compact=true&amp;parentOrigin=http://jszfcg.jsczt.cn#_Toc21157" w:history="1">
        <w:r>
          <w:rPr>
            <w:rStyle w:val="812"/>
            <w:rFonts w:ascii="SimSun" w:hAnsi="SimSun" w:eastAsia="SimSun" w:cs="SimSun"/>
            <w:b/>
            <w:color w:val="000000" w:themeColor="text1"/>
            <w:sz w:val="32"/>
            <w:u w:val="single"/>
          </w:rPr>
          <w:t xml:space="preserve">第一章采购邀请</w:t>
          <w:tab/>
        </w:r>
      </w:hyperlink>
      <w:r>
        <w:rPr>
          <w:color w:val="000000" w:themeColor="text1"/>
        </w:rPr>
      </w:r>
      <w:r/>
    </w:p>
    <w:p>
      <w:pPr>
        <w:ind w:left="0" w:right="0" w:firstLine="0"/>
        <w:jc w:val="both"/>
        <w:spacing w:before="0" w:after="0" w:line="300" w:lineRule="atLeast"/>
        <w:tabs>
          <w:tab w:val="left" w:pos="9412"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0" w:tooltip="http://jszfcg.jsczt.cn/jszc/onlyoffice/7.2.1-34/web-apps/apps/documenteditor/main/index_loader.html?_dc=7.2.1-34&amp;lang=zh&amp;customer=%20&amp;logo=%20&amp;headerlogo=%2Ffavicon.ico&amp;frameEditorId=iframePage&amp;compact=true&amp;parentOrigin=http://jszfcg.jsczt.cn#_Toc9029" w:history="1">
        <w:r>
          <w:rPr>
            <w:rStyle w:val="812"/>
            <w:rFonts w:ascii="SimSun" w:hAnsi="SimSun" w:eastAsia="SimSun" w:cs="SimSun"/>
            <w:b/>
            <w:color w:val="000000" w:themeColor="text1"/>
            <w:sz w:val="32"/>
            <w:u w:val="single"/>
          </w:rPr>
          <w:t xml:space="preserve">第二章供应商须知</w:t>
          <w:tab/>
        </w:r>
      </w:hyperlink>
      <w:r>
        <w:rPr>
          <w:color w:val="000000" w:themeColor="text1"/>
        </w:rPr>
      </w:r>
      <w:r/>
    </w:p>
    <w:p>
      <w:pPr>
        <w:ind w:left="0" w:right="0" w:firstLine="0"/>
        <w:jc w:val="both"/>
        <w:spacing w:before="0" w:after="0" w:line="300" w:lineRule="atLeast"/>
        <w:tabs>
          <w:tab w:val="left" w:pos="9412"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1" w:tooltip="http://jszfcg.jsczt.cn/jszc/onlyoffice/7.2.1-34/web-apps/apps/documenteditor/main/index_loader.html?_dc=7.2.1-34&amp;lang=zh&amp;customer=%20&amp;logo=%20&amp;headerlogo=%2Ffavicon.ico&amp;frameEditorId=iframePage&amp;compact=true&amp;parentOrigin=http://jszfcg.jsczt.cn#_Toc11129" w:history="1">
        <w:r>
          <w:rPr>
            <w:rStyle w:val="812"/>
            <w:rFonts w:ascii="SimSun" w:hAnsi="SimSun" w:eastAsia="SimSun" w:cs="SimSun"/>
            <w:b/>
            <w:color w:val="000000" w:themeColor="text1"/>
            <w:sz w:val="32"/>
            <w:u w:val="single"/>
          </w:rPr>
          <w:t xml:space="preserve">第三章评审程序、评审方法和评审标准</w:t>
          <w:tab/>
        </w:r>
      </w:hyperlink>
      <w:r>
        <w:rPr>
          <w:color w:val="000000" w:themeColor="text1"/>
        </w:rPr>
      </w:r>
      <w:r/>
    </w:p>
    <w:p>
      <w:pPr>
        <w:ind w:left="0" w:right="0" w:firstLine="0"/>
        <w:jc w:val="both"/>
        <w:spacing w:before="0" w:after="0" w:line="300" w:lineRule="atLeast"/>
        <w:tabs>
          <w:tab w:val="left" w:pos="9412"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2" w:tooltip="http://jszfcg.jsczt.cn/jszc/onlyoffice/7.2.1-34/web-apps/apps/documenteditor/main/index_loader.html?_dc=7.2.1-34&amp;lang=zh&amp;customer=%20&amp;logo=%20&amp;headerlogo=%2Ffavicon.ico&amp;frameEditorId=iframePage&amp;compact=true&amp;parentOrigin=http://jszfcg.jsczt.cn#_Toc28501" w:history="1">
        <w:r>
          <w:rPr>
            <w:rStyle w:val="812"/>
            <w:rFonts w:ascii="SimSun" w:hAnsi="SimSun" w:eastAsia="SimSun" w:cs="SimSun"/>
            <w:b/>
            <w:color w:val="000000" w:themeColor="text1"/>
            <w:sz w:val="32"/>
            <w:u w:val="single"/>
          </w:rPr>
          <w:t xml:space="preserve">第四章采购需求</w:t>
          <w:tab/>
        </w:r>
      </w:hyperlink>
      <w:r>
        <w:rPr>
          <w:color w:val="000000" w:themeColor="text1"/>
        </w:rPr>
      </w:r>
      <w:r/>
    </w:p>
    <w:p>
      <w:pPr>
        <w:ind w:left="0" w:right="0" w:firstLine="0"/>
        <w:jc w:val="both"/>
        <w:spacing w:before="0" w:after="0" w:line="300" w:lineRule="atLeast"/>
        <w:tabs>
          <w:tab w:val="left" w:pos="9412"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3" w:tooltip="http://jszfcg.jsczt.cn/jszc/onlyoffice/7.2.1-34/web-apps/apps/documenteditor/main/index_loader.html?_dc=7.2.1-34&amp;lang=zh&amp;customer=%20&amp;logo=%20&amp;headerlogo=%2Ffavicon.ico&amp;frameEditorId=iframePage&amp;compact=true&amp;parentOrigin=http://jszfcg.jsczt.cn#_Toc28236" w:history="1">
        <w:r>
          <w:rPr>
            <w:rStyle w:val="812"/>
            <w:rFonts w:ascii="SimSun" w:hAnsi="SimSun" w:eastAsia="SimSun" w:cs="SimSun"/>
            <w:b/>
            <w:color w:val="000000" w:themeColor="text1"/>
            <w:sz w:val="32"/>
            <w:u w:val="single"/>
          </w:rPr>
          <w:t xml:space="preserve">第五章合同草案条款</w:t>
          <w:tab/>
        </w:r>
      </w:hyperlink>
      <w:r>
        <w:rPr>
          <w:color w:val="000000" w:themeColor="text1"/>
        </w:rPr>
      </w:r>
      <w:r/>
    </w:p>
    <w:p>
      <w:pPr>
        <w:ind w:left="0" w:right="0" w:firstLine="0"/>
        <w:jc w:val="both"/>
        <w:spacing w:before="0" w:after="0" w:line="300" w:lineRule="atLeast"/>
        <w:tabs>
          <w:tab w:val="left" w:pos="9412"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4" w:tooltip="http://jszfcg.jsczt.cn/jszc/onlyoffice/7.2.1-34/web-apps/apps/documenteditor/main/index_loader.html?_dc=7.2.1-34&amp;lang=zh&amp;customer=%20&amp;logo=%20&amp;headerlogo=%2Ffavicon.ico&amp;frameEditorId=iframePage&amp;compact=true&amp;parentOrigin=http://jszfcg.jsczt.cn#_Toc12791" w:history="1">
        <w:r>
          <w:rPr>
            <w:rStyle w:val="812"/>
            <w:rFonts w:ascii="SimSun" w:hAnsi="SimSun" w:eastAsia="SimSun" w:cs="SimSun"/>
            <w:b/>
            <w:color w:val="000000" w:themeColor="text1"/>
            <w:sz w:val="32"/>
            <w:u w:val="single"/>
          </w:rPr>
          <w:t xml:space="preserve">第六章响应文件格式</w:t>
          <w:tab/>
        </w:r>
      </w:hyperlink>
      <w:r>
        <w:rPr>
          <w:color w:val="000000" w:themeColor="text1"/>
        </w:rPr>
      </w:r>
      <w:r/>
    </w:p>
    <w:p>
      <w:pPr>
        <w:ind w:left="0" w:right="0" w:firstLine="0"/>
        <w:jc w:val="both"/>
        <w:spacing w:before="0" w:after="0" w:line="85" w:lineRule="atLeast"/>
        <w:tabs>
          <w:tab w:val="left" w:pos="1050" w:leader="none"/>
          <w:tab w:val="left" w:pos="893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44"/>
        </w:rPr>
        <w:t xml:space="preserve"> </w:t>
      </w:r>
      <w:r>
        <w:rPr>
          <w:color w:val="000000" w:themeColor="text1"/>
        </w:rPr>
      </w:r>
      <w:r/>
    </w:p>
    <w:p>
      <w:pPr>
        <w:ind w:left="0" w:right="0" w:firstLine="0"/>
        <w:jc w:val="both"/>
        <w:spacing w:before="0" w:after="0" w:line="85" w:lineRule="atLeast"/>
        <w:tabs>
          <w:tab w:val="left" w:pos="1050" w:leader="none"/>
          <w:tab w:val="left" w:pos="893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第一章采购邀请</w:t>
      </w:r>
      <w:r>
        <w:rPr>
          <w:color w:val="000000" w:themeColor="text1"/>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4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56"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项目概况</w:t>
            </w:r>
            <w:r>
              <w:rPr>
                <w:color w:val="000000" w:themeColor="text1"/>
              </w:rPr>
            </w:r>
            <w:r/>
          </w:p>
          <w:p>
            <w:pPr>
              <w:ind w:left="56"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天宁区2025年日常国土变更调查和年度国土变更调查工作（JSZC-320402-CYXM-C2025-0004）</w:t>
            </w:r>
            <w:r>
              <w:rPr>
                <w:rFonts w:ascii="SimSun" w:hAnsi="SimSun" w:eastAsia="SimSun" w:cs="SimSun"/>
                <w:color w:val="000000" w:themeColor="text1"/>
                <w:sz w:val="24"/>
              </w:rPr>
              <w:t xml:space="preserve">的潜在供应商应在政府采购一体化平台</w:t>
            </w:r>
            <w:r>
              <w:rPr>
                <w:rFonts w:ascii="SimSun" w:hAnsi="SimSun" w:eastAsia="SimSun" w:cs="SimSun"/>
                <w:color w:val="000000" w:themeColor="text1"/>
                <w:sz w:val="24"/>
                <w:u w:val="single"/>
              </w:rPr>
              <w:t xml:space="preserve">“苏采云”系统</w:t>
            </w:r>
            <w:r>
              <w:rPr>
                <w:rFonts w:ascii="SimSun" w:hAnsi="SimSun" w:eastAsia="SimSun" w:cs="SimSun"/>
                <w:color w:val="000000" w:themeColor="text1"/>
                <w:sz w:val="24"/>
              </w:rPr>
              <w:t xml:space="preserve">获取采购文件，并于2025年11月12日09时30分（北京时间）前提交响应文件。</w:t>
            </w:r>
            <w:r>
              <w:rPr>
                <w:color w:val="000000" w:themeColor="text1"/>
              </w:rPr>
            </w:r>
            <w:r/>
          </w:p>
        </w:tc>
      </w:tr>
    </w:tbl>
    <w:p>
      <w:pPr>
        <w:ind w:left="0" w:right="0" w:firstLine="0"/>
        <w:spacing w:before="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一、项目基本情况</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1.项目编号：JSZC-320402-CYXM-C2025-0004</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2.项目名称：天宁区2025年日常国土变更调查和年度国土变更调查工作</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3.采购方式：竞争性磋商</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4.项目预算金额：</w:t>
      </w:r>
      <w:r>
        <w:rPr>
          <w:rFonts w:ascii="SimSun" w:hAnsi="SimSun" w:eastAsia="SimSun" w:cs="SimSun"/>
          <w:color w:val="000000" w:themeColor="text1"/>
          <w:sz w:val="24"/>
          <w:u w:val="none"/>
        </w:rPr>
        <w:t xml:space="preserve">人民币90万元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项目最高限价（控制价）：人民币90万元</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5.采购需求：本项目为天宁区2025年日常国土变更调查和年度国土变更调查工作，具体详见采购需求。</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6.合同履行期限：合同签订生效后至2026年12月。</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7.本项目是否接受联合体：□是 ■否。</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8.本项目是否接受进口产品响应：□是  ■否。</w:t>
      </w:r>
      <w:r>
        <w:rPr>
          <w:color w:val="000000" w:themeColor="text1"/>
        </w:rPr>
      </w:r>
      <w:r/>
    </w:p>
    <w:p>
      <w:pPr>
        <w:ind w:left="0" w:right="0" w:firstLine="0"/>
        <w:spacing w:before="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二、申请人的资格要求（须同时满足）</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1.满足《中华人民共和国政府采购法》第二十二条规定以及下列情形：</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2.落实政府采购政策需满足的资格要求：</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 中小企业政策</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■本项目不专门面向中小企业预留采购份额。</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□本项目专门面向  □中小 □小微企业  采购。即：提供的货物全部由符合政策要求的中小/小微企业制造、服务全部由符合政策要求的中小/小微企业承接。</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ascii="SimSun" w:hAnsi="SimSun" w:eastAsia="SimSun" w:cs="SimSun"/>
          <w:color w:val="000000" w:themeColor="text1"/>
          <w:sz w:val="24"/>
          <w:u w:val="single"/>
        </w:rPr>
        <w:t xml:space="preserve">  /  </w:t>
      </w:r>
      <w:r>
        <w:rPr>
          <w:rFonts w:ascii="SimSun" w:hAnsi="SimSun" w:eastAsia="SimSun" w:cs="SimSun"/>
          <w:color w:val="000000" w:themeColor="text1"/>
          <w:sz w:val="24"/>
        </w:rPr>
        <w:t xml:space="preserve">。</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 其它落实政府采购政策的资格要求（如有）：</w:t>
      </w:r>
      <w:r>
        <w:rPr>
          <w:rFonts w:ascii="SimSun" w:hAnsi="SimSun" w:eastAsia="SimSun" w:cs="SimSun"/>
          <w:color w:val="000000" w:themeColor="text1"/>
          <w:sz w:val="24"/>
          <w:u w:val="single"/>
        </w:rPr>
        <w:t xml:space="preserve">  无</w:t>
      </w:r>
      <w:r>
        <w:rPr>
          <w:rFonts w:ascii="SimSun" w:hAnsi="SimSun" w:eastAsia="SimSun" w:cs="SimSun"/>
          <w:color w:val="000000" w:themeColor="text1"/>
          <w:sz w:val="24"/>
        </w:rPr>
        <w:t xml:space="preserve">。</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3.本项目的特定资格要求：</w:t>
      </w:r>
      <w:r>
        <w:rPr>
          <w:color w:val="000000" w:themeColor="text1"/>
        </w:rPr>
      </w:r>
      <w:r/>
    </w:p>
    <w:p>
      <w:pPr>
        <w:ind w:left="0" w:right="0" w:firstLine="480"/>
        <w:jc w:val="both"/>
        <w:spacing w:before="0" w:after="0" w:line="85" w:lineRule="atLeast"/>
        <w:tabs>
          <w:tab w:val="left" w:pos="900" w:leader="none"/>
          <w:tab w:val="left" w:pos="1134" w:leader="none"/>
          <w:tab w:val="left" w:pos="1589" w:leader="none"/>
          <w:tab w:val="left" w:pos="552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3.1本项目是否接受分支机构参与响应： </w:t>
      </w:r>
      <w:r>
        <w:rPr>
          <w:rFonts w:ascii="SimSun" w:hAnsi="SimSun" w:eastAsia="SimSun" w:cs="SimSun"/>
          <w:color w:val="000000" w:themeColor="text1"/>
          <w:sz w:val="21"/>
        </w:rPr>
        <w:t xml:space="preserve">□是   </w:t>
      </w:r>
      <w:r>
        <w:rPr>
          <w:rFonts w:ascii="SimSun" w:hAnsi="SimSun" w:eastAsia="SimSun" w:cs="SimSun"/>
          <w:b/>
          <w:color w:val="000000" w:themeColor="text1"/>
          <w:sz w:val="21"/>
        </w:rPr>
        <w:t xml:space="preserve">■</w:t>
      </w:r>
      <w:r>
        <w:rPr>
          <w:rFonts w:ascii="SimSun" w:hAnsi="SimSun" w:eastAsia="SimSun" w:cs="SimSun"/>
          <w:color w:val="000000" w:themeColor="text1"/>
          <w:sz w:val="21"/>
        </w:rPr>
        <w:t xml:space="preserve">否；</w:t>
      </w:r>
      <w:r>
        <w:rPr>
          <w:color w:val="000000" w:themeColor="text1"/>
        </w:rPr>
      </w:r>
      <w:r/>
    </w:p>
    <w:p>
      <w:pPr>
        <w:ind w:left="0" w:right="0" w:firstLine="480"/>
        <w:jc w:val="both"/>
        <w:spacing w:before="0" w:after="0" w:line="85" w:lineRule="atLeast"/>
        <w:tabs>
          <w:tab w:val="left" w:pos="900" w:leader="none"/>
          <w:tab w:val="left" w:pos="1134" w:leader="none"/>
          <w:tab w:val="left" w:pos="1589" w:leader="none"/>
          <w:tab w:val="left" w:pos="552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 本项目是否属于政府购买服务：</w:t>
      </w:r>
      <w:r>
        <w:rPr>
          <w:color w:val="000000" w:themeColor="text1"/>
        </w:rPr>
      </w:r>
      <w:r/>
    </w:p>
    <w:p>
      <w:pPr>
        <w:ind w:left="991" w:right="0" w:firstLine="2"/>
        <w:jc w:val="both"/>
        <w:spacing w:before="0" w:after="0" w:line="85" w:lineRule="atLeast"/>
        <w:tabs>
          <w:tab w:val="left" w:pos="900" w:leader="none"/>
          <w:tab w:val="left" w:pos="1134" w:leader="none"/>
          <w:tab w:val="left" w:pos="1589" w:leader="none"/>
          <w:tab w:val="left" w:pos="552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□否</w:t>
      </w:r>
      <w:r>
        <w:rPr>
          <w:color w:val="000000" w:themeColor="text1"/>
        </w:rPr>
      </w:r>
      <w:r/>
    </w:p>
    <w:p>
      <w:pPr>
        <w:ind w:left="991" w:right="0" w:firstLine="2"/>
        <w:jc w:val="both"/>
        <w:spacing w:before="0" w:after="0" w:line="85" w:lineRule="atLeast"/>
        <w:tabs>
          <w:tab w:val="left" w:pos="900" w:leader="none"/>
          <w:tab w:val="left" w:pos="1134" w:leader="none"/>
          <w:tab w:val="left" w:pos="1589" w:leader="none"/>
          <w:tab w:val="left" w:pos="552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■是，公益一类事业单位、使用事业编制且由财政拨款保障的群团组织，不得作为承接主体；</w:t>
      </w:r>
      <w:r>
        <w:rPr>
          <w:color w:val="000000" w:themeColor="text1"/>
        </w:rPr>
      </w:r>
      <w:r/>
    </w:p>
    <w:p>
      <w:pPr>
        <w:ind w:left="0" w:right="0" w:firstLine="480"/>
        <w:jc w:val="both"/>
        <w:spacing w:before="0" w:after="0" w:line="85" w:lineRule="atLeast"/>
        <w:tabs>
          <w:tab w:val="left" w:pos="900" w:leader="none"/>
          <w:tab w:val="left" w:pos="1134" w:leader="none"/>
          <w:tab w:val="left" w:pos="1589" w:leader="none"/>
          <w:tab w:val="left" w:pos="552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3.3其他特定资格要求：</w:t>
      </w:r>
      <w:r>
        <w:rPr>
          <w:rFonts w:ascii="SimSun" w:hAnsi="SimSun" w:eastAsia="SimSun" w:cs="SimSun"/>
          <w:b/>
          <w:color w:val="000000" w:themeColor="text1"/>
          <w:sz w:val="24"/>
          <w:u w:val="single"/>
        </w:rPr>
        <w:t xml:space="preserve">投标人须具有有效的乙级及以上测绘资质证书。</w:t>
      </w:r>
      <w:r>
        <w:rPr>
          <w:color w:val="000000" w:themeColor="text1"/>
        </w:rPr>
      </w:r>
      <w:r/>
    </w:p>
    <w:p>
      <w:pPr>
        <w:ind w:left="0" w:right="0" w:firstLine="0"/>
        <w:spacing w:before="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三、获取采购文件</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1.时间：自公告发布之日起5个工作日（北京时间，法定节假日除外）。</w:t>
      </w:r>
      <w:r>
        <w:rPr>
          <w:color w:val="000000" w:themeColor="text1"/>
        </w:rPr>
      </w:r>
      <w:r/>
    </w:p>
    <w:p>
      <w:pPr>
        <w:ind w:left="479"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2.地点：“苏采云”政府采购一体化平台。</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4.售价：0元。</w:t>
      </w:r>
      <w:r>
        <w:rPr>
          <w:color w:val="000000" w:themeColor="text1"/>
        </w:rPr>
      </w:r>
      <w:r/>
    </w:p>
    <w:p>
      <w:pPr>
        <w:ind w:left="0" w:right="0" w:firstLine="0"/>
        <w:spacing w:before="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四、</w:t>
      </w:r>
      <w:r>
        <w:rPr>
          <w:rFonts w:ascii="SimSun" w:hAnsi="SimSun" w:eastAsia="SimSun" w:cs="SimSun"/>
          <w:b/>
          <w:color w:val="000000" w:themeColor="text1"/>
          <w:sz w:val="24"/>
        </w:rPr>
        <w:t xml:space="preserve">响应文件提交</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截止时间：2025年11月12日09点30分（北京时间）。</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地点：本项目采用远程“不见面”交易方式，无需到现场提交，请供应商在提交时间截止前提前登入“苏采云”政府采购一体化平台通过系统在线提交电子磋商响应文件。</w:t>
      </w:r>
      <w:r>
        <w:rPr>
          <w:color w:val="000000" w:themeColor="text1"/>
        </w:rPr>
      </w:r>
      <w:r/>
    </w:p>
    <w:p>
      <w:pPr>
        <w:ind w:left="0" w:right="0" w:firstLine="0"/>
        <w:spacing w:before="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五、开启</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时间：2025年11月12日09点30分（北京时间）。</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点：本项目采用远程“不见面”交易方式，无需到现场提交，请供应商在开启时间截止前提前登入“苏采云”政府采购一体化平台，供应商自行选择互联网连接畅通的场地，在规定的时间内进行解密开启（系统语音提示允许解密后，供应商30分钟内完成解密，否则视为该供应商自动放弃该项目的响应，其响应文件采购人不予受理）。</w:t>
      </w:r>
      <w:r>
        <w:rPr>
          <w:color w:val="000000" w:themeColor="text1"/>
        </w:rPr>
      </w:r>
      <w:r/>
    </w:p>
    <w:p>
      <w:pPr>
        <w:ind w:left="0" w:right="0" w:firstLine="0"/>
        <w:spacing w:before="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六、公告期限</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自本公告发布之日起3个工作日。</w:t>
      </w:r>
      <w:r>
        <w:rPr>
          <w:color w:val="000000" w:themeColor="text1"/>
        </w:rPr>
      </w:r>
      <w:r/>
    </w:p>
    <w:p>
      <w:pPr>
        <w:ind w:left="0" w:right="0" w:firstLine="0"/>
        <w:spacing w:before="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七、其他补充事宜</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1.本项目需要落实的政府采购政策：无。</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根据省财政厅《关于更换全省政府采购交易系统CA数字证书和电子签章的通知》（苏财购〔2023〕101号），“苏采云”政府采购一体化平台系统（以下简称苏采云系统）的CA数字证书、电子签章已更换为江苏省电子政务证书认证中心CA和方正国际软件（北京）有限公司电子签章。如果供应商通过“苏采云”平台系统参与政府采购项目，需要更换CA数字证书和电子签章。</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本项目采用全流程电子化采购方式，请供应商认真学习“苏采云”政府采购一体化平台发布的相关操作手册，办理CA认证证书、进行“苏采云”政府采购一体化平台注册绑定，并认真核实数字认证证书情况确认是否符合本项目电子化采购流程要求。</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技术支持服务热线0519-85588210  0519-85588163</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CA认证证书办理（可邮寄）联系电话   0519-85588120</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5.关于常州市中小企业政府采购信用融资：</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r/>
    </w:p>
    <w:p>
      <w:pPr>
        <w:ind w:left="0" w:right="0" w:firstLine="0"/>
        <w:spacing w:before="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八、对本项目提出询问，请按以下方式联系。</w:t>
      </w:r>
      <w:r>
        <w:rPr>
          <w:color w:val="000000" w:themeColor="text1"/>
        </w:rPr>
      </w:r>
      <w:r/>
    </w:p>
    <w:p>
      <w:pPr>
        <w:ind w:left="0" w:right="0" w:firstLine="48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1.采购人信息</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名 称：常州市天宁区住房和城乡建设局</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 址：常州市天宁区竹林北路256号</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联系人：卞女士</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电话：0519-88156117</w:t>
      </w:r>
      <w:r>
        <w:rPr>
          <w:color w:val="000000" w:themeColor="text1"/>
        </w:rPr>
      </w:r>
      <w:r/>
    </w:p>
    <w:p>
      <w:pPr>
        <w:ind w:left="0" w:right="0" w:firstLine="48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2.采购代理机构信息</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名称：江苏畅誉项目管理有限公司</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地址：常州市天宁区弘智路7号B座3楼</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联系方式：0519-83311666</w:t>
      </w:r>
      <w:r>
        <w:rPr>
          <w:color w:val="000000" w:themeColor="text1"/>
        </w:rPr>
      </w:r>
      <w:r/>
    </w:p>
    <w:p>
      <w:pPr>
        <w:ind w:left="0" w:right="0" w:firstLine="48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3.项目联系方式</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项目联系人：陆思雨</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电话：18661128589（工作手机号）</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注：以上个人信息，由于工作需要经机构或本人同意对外公布。</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852" w:right="0" w:hanging="43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u w:val="none"/>
        </w:rPr>
        <w:t xml:space="preserve">第二章供应商须知</w:t>
      </w:r>
      <w:r>
        <w:rPr>
          <w:color w:val="000000" w:themeColor="text1"/>
        </w:rPr>
      </w:r>
      <w:r/>
    </w:p>
    <w:p>
      <w:pPr>
        <w:ind w:left="0" w:right="0" w:firstLine="0"/>
        <w:spacing w:before="0" w:after="240" w:line="85" w:lineRule="atLeast"/>
        <w:tabs>
          <w:tab w:val="left" w:pos="4592" w:leader="none"/>
          <w:tab w:val="left" w:pos="7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u w:val="none"/>
        </w:rPr>
        <w:t xml:space="preserve">供应商须知资料表</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本表是对供应商须知的具体补充和修改，如有矛盾，均以本资料表为准。标记“■”的选项意为适用于本项目，标记“</w:t>
      </w:r>
      <w:r>
        <w:rPr>
          <w:rFonts w:ascii="SimSun" w:hAnsi="SimSun" w:eastAsia="SimSun" w:cs="SimSun"/>
          <w:color w:val="000000" w:themeColor="text1"/>
          <w:sz w:val="21"/>
        </w:rPr>
        <w:t xml:space="preserve">□</w:t>
      </w:r>
      <w:r>
        <w:rPr>
          <w:rFonts w:ascii="SimSun" w:hAnsi="SimSun" w:eastAsia="SimSun" w:cs="SimSun"/>
          <w:color w:val="000000" w:themeColor="text1"/>
          <w:sz w:val="24"/>
        </w:rPr>
        <w:t xml:space="preserve">”的选项意为不适用于本项目。</w:t>
      </w:r>
      <w:r>
        <w:rPr>
          <w:color w:val="000000" w:themeColor="text1"/>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0"/>
        <w:gridCol w:w="1600"/>
        <w:gridCol w:w="6824"/>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条款号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条目</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内容</w:t>
            </w:r>
            <w:r>
              <w:rPr>
                <w:color w:val="000000" w:themeColor="text1"/>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项目属性</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项目属性：</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■服务</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□货物</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□工程</w:t>
            </w:r>
            <w:r>
              <w:rPr>
                <w:color w:val="000000" w:themeColor="text1"/>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vMerge w:val="restart"/>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现场考察</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■不组织</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□组织，考察时间：___年___月___日___点___分</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考察地点：___________。</w:t>
            </w:r>
            <w:r>
              <w:rPr>
                <w:color w:val="000000" w:themeColor="text1"/>
              </w:rPr>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磋商前答疑会</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■不召开</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□召开，召开时间：___年___月___日___点___分</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召开地点：___________。</w:t>
            </w:r>
            <w:r>
              <w:rPr>
                <w:color w:val="000000" w:themeColor="text1"/>
              </w:rPr>
            </w:r>
            <w:r/>
          </w:p>
        </w:tc>
      </w:tr>
      <w:tr>
        <w:trPr>
          <w:trHeight w:val="5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标的所属行业</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本项目采购标的对应的中小企业划分标准所属行业：</w:t>
            </w:r>
            <w:r>
              <w:rPr>
                <w:rFonts w:ascii="SimSun" w:hAnsi="SimSun" w:eastAsia="SimSun" w:cs="SimSun"/>
                <w:color w:val="000000" w:themeColor="text1"/>
                <w:sz w:val="24"/>
                <w:u w:val="single"/>
              </w:rPr>
              <w:t xml:space="preserve">其他未列明行</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业：从业人员 300 人以下的为中小微型企业。其中，从业人员100 人及以上的为中型企业；从业人员 10 人及以上的为小型企业；从业人员 10 人以下的为微型企业。</w:t>
            </w:r>
            <w:r>
              <w:rPr>
                <w:color w:val="000000" w:themeColor="text1"/>
              </w:rPr>
            </w:r>
            <w:r/>
          </w:p>
        </w:tc>
      </w:tr>
      <w:tr>
        <w:trPr>
          <w:trHeight w:val="1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报价</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报价的特殊规定：</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□无</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■有，具体情形：</w:t>
            </w:r>
            <w:r>
              <w:rPr>
                <w:rFonts w:ascii="SimSun" w:hAnsi="SimSun" w:eastAsia="SimSun" w:cs="SimSun"/>
                <w:b/>
                <w:color w:val="000000" w:themeColor="text1"/>
                <w:sz w:val="24"/>
                <w:u w:val="single"/>
              </w:rPr>
              <w:t xml:space="preserve">2次报价</w:t>
            </w:r>
            <w:r>
              <w:rPr>
                <w:rFonts w:ascii="SimSun" w:hAnsi="SimSun" w:eastAsia="SimSun" w:cs="SimSun"/>
                <w:color w:val="000000" w:themeColor="text1"/>
                <w:sz w:val="24"/>
                <w:u w:val="single"/>
              </w:rPr>
              <w:t xml:space="preserve">，响应文件中的报价作为首次报价，首次报价不超最高限价（控制价），磋商小组应当要求所有实质性响应的供应商在规定时间内提交最后报价，最后报价作为评分依据。</w:t>
            </w:r>
            <w:r>
              <w:rPr>
                <w:color w:val="000000" w:themeColor="text1"/>
              </w:rPr>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磋商保证金</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免收</w:t>
            </w:r>
            <w:r>
              <w:rPr>
                <w:color w:val="000000" w:themeColor="text1"/>
              </w:rPr>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响应有效期</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自提交响应文件的截止之日起算</w:t>
            </w:r>
            <w:r>
              <w:rPr>
                <w:rFonts w:ascii="SimSun" w:hAnsi="SimSun" w:eastAsia="SimSun" w:cs="SimSun"/>
                <w:color w:val="000000" w:themeColor="text1"/>
                <w:sz w:val="24"/>
                <w:u w:val="single"/>
              </w:rPr>
              <w:t xml:space="preserve">60</w:t>
            </w:r>
            <w:r>
              <w:rPr>
                <w:rFonts w:ascii="SimSun" w:hAnsi="SimSun" w:eastAsia="SimSun" w:cs="SimSun"/>
                <w:color w:val="000000" w:themeColor="text1"/>
                <w:sz w:val="24"/>
              </w:rPr>
              <w:t xml:space="preserve">日历天。</w:t>
            </w:r>
            <w:r>
              <w:rPr>
                <w:color w:val="000000" w:themeColor="text1"/>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分包</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本项目是否允许分包：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■不允许</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□允许，具体要求：_______。</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（1）可以分包履行的具体内容：_______；</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（2）允许分包的金额或者比例：_______；</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（3）其他要求：_______。</w:t>
            </w:r>
            <w:r>
              <w:rPr>
                <w:color w:val="000000" w:themeColor="text1"/>
              </w:rPr>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24.1.1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询问</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询问送达形式：</w:t>
            </w:r>
            <w:r>
              <w:rPr>
                <w:rFonts w:ascii="SimSun" w:hAnsi="SimSun" w:eastAsia="SimSun" w:cs="SimSun"/>
                <w:color w:val="000000" w:themeColor="text1"/>
                <w:sz w:val="24"/>
                <w:u w:val="single"/>
              </w:rPr>
              <w:t xml:space="preserve">书面形式</w:t>
            </w:r>
            <w:r>
              <w:rPr>
                <w:rFonts w:ascii="SimSun" w:hAnsi="SimSun" w:eastAsia="SimSun" w:cs="SimSun"/>
                <w:color w:val="000000" w:themeColor="text1"/>
                <w:sz w:val="24"/>
              </w:rPr>
              <w:t xml:space="preserve">。</w:t>
            </w:r>
            <w:r>
              <w:rPr>
                <w:color w:val="000000" w:themeColor="text1"/>
              </w:rPr>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联系方式</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接收询问和质疑的联系方式</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联系部门：</w:t>
            </w:r>
            <w:r>
              <w:rPr>
                <w:rFonts w:ascii="SimSun" w:hAnsi="SimSun" w:eastAsia="SimSun" w:cs="SimSun"/>
                <w:color w:val="000000" w:themeColor="text1"/>
                <w:sz w:val="24"/>
                <w:u w:val="single"/>
              </w:rPr>
              <w:t xml:space="preserve">江苏畅誉项目管理有限公司招投标事业部</w:t>
            </w:r>
            <w:r>
              <w:rPr>
                <w:rFonts w:ascii="SimSun" w:hAnsi="SimSun" w:eastAsia="SimSun" w:cs="SimSun"/>
                <w:color w:val="000000" w:themeColor="text1"/>
                <w:sz w:val="24"/>
              </w:rPr>
              <w:t xml:space="preserve">；</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联系电话：</w:t>
            </w:r>
            <w:r>
              <w:rPr>
                <w:rFonts w:ascii="SimSun" w:hAnsi="SimSun" w:eastAsia="SimSun" w:cs="SimSun"/>
                <w:color w:val="000000" w:themeColor="text1"/>
                <w:sz w:val="24"/>
                <w:u w:val="single"/>
              </w:rPr>
              <w:t xml:space="preserve">0519-83311666</w:t>
            </w:r>
            <w:r>
              <w:rPr>
                <w:rFonts w:ascii="SimSun" w:hAnsi="SimSun" w:eastAsia="SimSun" w:cs="SimSun"/>
                <w:color w:val="000000" w:themeColor="text1"/>
                <w:sz w:val="24"/>
              </w:rPr>
              <w:t xml:space="preserve">；</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通讯地址：</w:t>
            </w:r>
            <w:r>
              <w:rPr>
                <w:rFonts w:ascii="SimSun" w:hAnsi="SimSun" w:eastAsia="SimSun" w:cs="SimSun"/>
                <w:color w:val="000000" w:themeColor="text1"/>
                <w:sz w:val="24"/>
                <w:u w:val="single"/>
              </w:rPr>
              <w:t xml:space="preserve">常州市天宁区弘智路7号B座3楼</w:t>
            </w:r>
            <w:r>
              <w:rPr>
                <w:rFonts w:ascii="SimSun" w:hAnsi="SimSun" w:eastAsia="SimSun" w:cs="SimSun"/>
                <w:color w:val="000000" w:themeColor="text1"/>
                <w:sz w:val="24"/>
              </w:rPr>
              <w:t xml:space="preserve">。</w:t>
            </w:r>
            <w:r>
              <w:rPr>
                <w:color w:val="000000" w:themeColor="text1"/>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代理费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收费对象：</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■成交供应商</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1.收费标准：</w:t>
            </w:r>
            <w:r>
              <w:rPr>
                <w:color w:val="000000" w:themeColor="text1"/>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9"/>
              <w:gridCol w:w="242"/>
            </w:tblGrid>
            <w:tr>
              <w:trPr>
                <w:trHeight w:val="18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top"/>
                  <w:textDirection w:val="lrTb"/>
                  <w:noWrap w:val="false"/>
                </w:tcPr>
                <w:p>
                  <w:pPr>
                    <w:ind w:left="0" w:right="0" w:firstLine="10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mc:AlternateContent>
                      <mc:Choice Requires="wpg">
                        <w:drawing>
                          <wp:inline xmlns:wp="http://schemas.openxmlformats.org/drawingml/2006/wordprocessingDrawing" distT="0" distB="0" distL="0" distR="0">
                            <wp:extent cx="1514475" cy="16764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681822" name=""/>
                                    <pic:cNvPicPr>
                                      <a:picLocks noChangeAspect="1"/>
                                    </pic:cNvPicPr>
                                    <pic:nvPr/>
                                  </pic:nvPicPr>
                                  <pic:blipFill>
                                    <a:blip/>
                                    <a:stretch/>
                                  </pic:blipFill>
                                  <pic:spPr bwMode="auto">
                                    <a:xfrm>
                                      <a:off x="0" y="0"/>
                                      <a:ext cx="1514475" cy="1676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2pt;height:13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768488"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themeColor="text1"/>
                      <w:sz w:val="24"/>
                    </w:rPr>
                    <w:t xml:space="preserve">服</w:t>
                  </w:r>
                  <w:r>
                    <w:rPr>
                      <w:color w:val="000000" w:themeColor="text1"/>
                    </w:rPr>
                  </w:r>
                  <w:r/>
                </w:p>
                <w:p>
                  <w:pPr>
                    <w:ind w:left="0" w:right="0" w:firstLine="24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费　　　   务</w:t>
                  </w:r>
                  <w:r>
                    <w:rPr>
                      <w:color w:val="000000" w:themeColor="text1"/>
                    </w:rPr>
                  </w:r>
                  <w:r/>
                </w:p>
                <w:p>
                  <w:pPr>
                    <w:ind w:left="0" w:right="0" w:firstLine="144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mc:AlternateContent>
                      <mc:Choice Requires="wpg">
                        <w:drawing>
                          <wp:inline xmlns:wp="http://schemas.openxmlformats.org/drawingml/2006/wordprocessingDrawing" distT="0" distB="0" distL="0" distR="0">
                            <wp:extent cx="1924050" cy="10382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625539" name=""/>
                                    <pic:cNvPicPr>
                                      <a:picLocks noChangeAspect="1"/>
                                    </pic:cNvPicPr>
                                    <pic:nvPr/>
                                  </pic:nvPicPr>
                                  <pic:blipFill>
                                    <a:blip/>
                                    <a:stretch/>
                                  </pic:blipFill>
                                  <pic:spPr bwMode="auto">
                                    <a:xfrm>
                                      <a:off x="0" y="0"/>
                                      <a:ext cx="1924049" cy="10382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1.5pt;height:81.8pt;mso-wrap-distance-left:0.0pt;mso-wrap-distance-top:0.0pt;mso-wrap-distance-right:0.0pt;mso-wrap-distance-bottom:0.0pt;" stroked="false">
                            <v:path textboxrect="0,0,0,0"/>
                          </v:shape>
                        </w:pict>
                      </mc:Fallback>
                    </mc:AlternateContent>
                  </w:r>
                  <w:r>
                    <w:rPr>
                      <w:rFonts w:ascii="SimSun" w:hAnsi="SimSun" w:eastAsia="SimSun" w:cs="SimSun"/>
                      <w:color w:val="000000" w:themeColor="text1"/>
                      <w:sz w:val="24"/>
                    </w:rPr>
                    <w:t xml:space="preserve">   类</w:t>
                  </w:r>
                  <w:r>
                    <w:rPr>
                      <w:color w:val="000000" w:themeColor="text1"/>
                    </w:rPr>
                  </w:r>
                  <w:r/>
                </w:p>
                <w:p>
                  <w:pPr>
                    <w:ind w:left="0" w:right="0" w:firstLine="120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率　       型</w:t>
                  </w:r>
                  <w:r>
                    <w:rPr>
                      <w:color w:val="000000" w:themeColor="text1"/>
                    </w:rPr>
                  </w:r>
                  <w:r/>
                </w:p>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成交金额（万元）</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 w:type="dxa"/>
                  <w:vAlign w:val="center"/>
                  <w:textDirection w:val="lrTb"/>
                  <w:noWrap w:val="false"/>
                </w:tcPr>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服务类</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top"/>
                  <w:textDirection w:val="lrTb"/>
                  <w:noWrap w:val="false"/>
                </w:tcPr>
                <w:p>
                  <w:pPr>
                    <w:ind w:left="0" w:right="0" w:firstLine="0"/>
                    <w:jc w:val="center"/>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100（含，下同）以下</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 w:type="dxa"/>
                  <w:vAlign w:val="center"/>
                  <w:textDirection w:val="lrTb"/>
                  <w:noWrap w:val="false"/>
                </w:tcPr>
                <w:p>
                  <w:pPr>
                    <w:ind w:left="0" w:right="0" w:firstLine="0"/>
                    <w:jc w:val="center"/>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1.5%</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top"/>
                  <w:textDirection w:val="lrTb"/>
                  <w:noWrap w:val="false"/>
                </w:tcPr>
                <w:p>
                  <w:pPr>
                    <w:ind w:left="0" w:right="0" w:firstLine="0"/>
                    <w:jc w:val="center"/>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100-500</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 w:type="dxa"/>
                  <w:vAlign w:val="center"/>
                  <w:textDirection w:val="lrTb"/>
                  <w:noWrap w:val="false"/>
                </w:tcPr>
                <w:p>
                  <w:pPr>
                    <w:ind w:left="0" w:right="0" w:firstLine="0"/>
                    <w:jc w:val="center"/>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0.8%</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top"/>
                  <w:textDirection w:val="lrTb"/>
                  <w:noWrap w:val="false"/>
                </w:tcPr>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 w:type="dxa"/>
                  <w:vAlign w:val="top"/>
                  <w:textDirection w:val="lrTb"/>
                  <w:noWrap w:val="false"/>
                </w:tcPr>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w:t>
                  </w:r>
                  <w:r>
                    <w:rPr>
                      <w:color w:val="000000" w:themeColor="text1"/>
                    </w:rPr>
                  </w:r>
                  <w:r/>
                </w:p>
              </w:tc>
            </w:tr>
          </w:tbl>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2.代理服务收费按差额定率累进法计算。</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3.代理服务收费按上述计算方法不足人民币3000元的，按人民币3000元收取。</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4.成交供应商如果未按规定交纳代理服务费，将保留诉讼权利。</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缴纳时间：</w:t>
            </w:r>
            <w:r>
              <w:rPr>
                <w:rFonts w:ascii="SimSun" w:hAnsi="SimSun" w:eastAsia="SimSun" w:cs="SimSun"/>
                <w:color w:val="000000" w:themeColor="text1"/>
                <w:sz w:val="24"/>
                <w:u w:val="single"/>
              </w:rPr>
              <w:t xml:space="preserve">成交供应商应在领取成交通知书前将代理服务费付至采购代理机构指定的收款账户。成交供应商如果未按规定缴纳代理服务费，将保留诉讼的权利。</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收款单位：江苏畅誉项目管理有限公司</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开户银行：江苏江南农村商业银行股份有限公司常州市东青支行</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银行账号：1079400000009982</w:t>
            </w:r>
            <w:r>
              <w:rPr>
                <w:color w:val="000000" w:themeColor="text1"/>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27</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履约保证金</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■免收</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□合同价的5%，由采购人自行收取。</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1.履约担保的形式：银行保函、现金、支票等形式。</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若采用现金、支票等形式，需从投标供应商的基本账户出具；采用银行保函时，出具履约担保的银行级别为国有商业银行或股份制商业银行的支行及其以上银行。</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2.供应商应保证其履约担保在服务全部结束前一直有效。</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3.账户信息由采购人另行提供。</w:t>
            </w:r>
            <w:r>
              <w:rPr>
                <w:color w:val="000000" w:themeColor="text1"/>
              </w:rPr>
            </w:r>
            <w:r/>
          </w:p>
        </w:tc>
      </w:tr>
      <w:tr>
        <w:trPr>
          <w:trHeight w:val="8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28</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评审专家劳务报酬支付</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采购人应按照常州市财政局关于规范政府采购评审专家劳务报酬标准的通知（常财购【2022】5号）要求，及时按标准向评审专家支付劳务报酬。</w:t>
            </w:r>
            <w:r>
              <w:rPr>
                <w:color w:val="000000" w:themeColor="text1"/>
              </w:rPr>
            </w:r>
            <w:r/>
          </w:p>
        </w:tc>
      </w:tr>
    </w:tbl>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供应商须知</w:t>
      </w:r>
      <w:r>
        <w:rPr>
          <w:color w:val="000000" w:themeColor="text1"/>
        </w:rPr>
      </w:r>
      <w:r/>
    </w:p>
    <w:p>
      <w:pPr>
        <w:ind w:left="0" w:right="0" w:firstLine="0"/>
        <w:spacing w:before="0" w:after="240" w:line="85" w:lineRule="atLeast"/>
        <w:tabs>
          <w:tab w:val="left" w:pos="4592" w:leader="none"/>
          <w:tab w:val="left" w:pos="7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u w:val="none"/>
        </w:rPr>
        <w:tab/>
        <w:t xml:space="preserve">一说明</w:t>
      </w:r>
      <w:r>
        <w:rPr>
          <w:rFonts w:ascii="SimSun" w:hAnsi="SimSun" w:eastAsia="SimSun" w:cs="SimSun"/>
          <w:b/>
          <w:color w:val="000000" w:themeColor="text1"/>
          <w:sz w:val="28"/>
        </w:rPr>
        <w:tab/>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1 采购人、采购代理机构、供应商</w:t>
      </w:r>
      <w:r>
        <w:rPr>
          <w:rFonts w:ascii="SimSun" w:hAnsi="SimSun" w:eastAsia="SimSun" w:cs="SimSun"/>
          <w:b/>
          <w:color w:val="000000" w:themeColor="text1"/>
          <w:sz w:val="24"/>
        </w:rPr>
        <w:t xml:space="preserve">、联合体</w:t>
      </w:r>
      <w:r>
        <w:rPr>
          <w:color w:val="000000" w:themeColor="text1"/>
        </w:rPr>
      </w:r>
      <w:r/>
    </w:p>
    <w:p>
      <w:pPr>
        <w:ind w:left="0" w:right="0" w:firstLine="480"/>
        <w:jc w:val="both"/>
        <w:spacing w:before="0" w:after="0" w:line="85" w:lineRule="atLeast"/>
        <w:tabs>
          <w:tab w:val="left" w:pos="1080" w:leader="none"/>
          <w:tab w:val="left" w:pos="2014" w:leader="none"/>
          <w:tab w:val="left" w:pos="552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 采购人、采购代理机构：指依法进行政府采购的国家机关、事业单位、团体组织，及其委托的采购代理机构。本项目采购人、采购代理机构见第一章《采购邀请》。</w:t>
      </w:r>
      <w:r>
        <w:rPr>
          <w:color w:val="000000" w:themeColor="text1"/>
        </w:rPr>
      </w:r>
      <w:r/>
    </w:p>
    <w:p>
      <w:pPr>
        <w:ind w:left="0" w:right="0" w:firstLine="480"/>
        <w:jc w:val="both"/>
        <w:spacing w:before="0" w:after="0" w:line="85" w:lineRule="atLeast"/>
        <w:tabs>
          <w:tab w:val="left" w:pos="1080" w:leader="none"/>
          <w:tab w:val="left" w:pos="2014" w:leader="none"/>
          <w:tab w:val="left" w:pos="552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 供应商（也称“申请人”）：指向采购人提供货物、工程或者服务的法人、其他组织或者自然人。</w:t>
      </w:r>
      <w:r>
        <w:rPr>
          <w:color w:val="000000" w:themeColor="text1"/>
        </w:rPr>
      </w:r>
      <w:r/>
    </w:p>
    <w:p>
      <w:pPr>
        <w:ind w:left="0" w:right="0" w:firstLine="480"/>
        <w:jc w:val="both"/>
        <w:spacing w:before="0" w:after="0" w:line="85" w:lineRule="atLeast"/>
        <w:tabs>
          <w:tab w:val="left" w:pos="1080" w:leader="none"/>
          <w:tab w:val="left" w:pos="2014" w:leader="none"/>
          <w:tab w:val="left" w:pos="552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 联合体：指两个以上的自然人、法人或者其他组织组成一个联合体，以一个供应商的身份共同参加政府采购。</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2 资金来源</w:t>
      </w:r>
      <w:r>
        <w:rPr>
          <w:rFonts w:ascii="SimSun" w:hAnsi="SimSun" w:eastAsia="SimSun" w:cs="SimSun"/>
          <w:b/>
          <w:color w:val="000000" w:themeColor="text1"/>
          <w:sz w:val="24"/>
        </w:rPr>
        <w:t xml:space="preserve">、项目属性、科研仪器设备采购</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 资金来源为财政性资金和/或本项目采购中无法与财政性资金分割的非财政性资金。</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 项目属性见《供应商须知资料表》。</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 是否属于科研仪器设备采购见《供应商须知资料表》。</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 现场考察、磋商前答疑会</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 若《供应商须知资料表》中规定了组织现场考察、召开磋商前答疑会，则供应商应按要求在规定的时间和地点参加。</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 由于未参加现场考察或磋商前答疑会而导致对项目实际情况不了解，影响响应文件编制、报价准确性、综合因素响应不全面等问题的，由供应商自行承担不利评审后果。</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 政府采购政策（包括但不限于下列具体政策要求）</w:t>
      </w:r>
      <w:r>
        <w:rPr>
          <w:color w:val="000000" w:themeColor="text1"/>
        </w:rPr>
      </w:r>
      <w:r/>
    </w:p>
    <w:p>
      <w:pPr>
        <w:ind w:left="0" w:right="0" w:firstLine="482"/>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4.1 进口产品</w:t>
      </w:r>
      <w:r>
        <w:rPr>
          <w:color w:val="000000" w:themeColor="text1"/>
        </w:rPr>
      </w:r>
      <w:r/>
    </w:p>
    <w:p>
      <w:pPr>
        <w:ind w:left="0" w:right="0" w:firstLine="480"/>
        <w:jc w:val="both"/>
        <w:spacing w:before="0" w:after="0" w:line="85" w:lineRule="atLeast"/>
        <w:tabs>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4.1.1 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rPr>
      </w:r>
      <w:r/>
    </w:p>
    <w:p>
      <w:pPr>
        <w:ind w:left="0" w:right="0" w:firstLine="482"/>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4.2 中小企业、监狱企业及残疾人福利性单位</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4.2.1 中小企业定义：</w:t>
      </w:r>
      <w:r>
        <w:rPr>
          <w:color w:val="000000" w:themeColor="text1"/>
        </w:rPr>
      </w:r>
      <w:r/>
    </w:p>
    <w:p>
      <w:pPr>
        <w:ind w:left="0" w:right="0" w:firstLine="480"/>
        <w:spacing w:before="240" w:after="240" w:line="85" w:lineRule="atLeast"/>
        <w:tabs>
          <w:tab w:val="left" w:pos="1980" w:leader="none"/>
          <w:tab w:val="left" w:pos="203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r/>
    </w:p>
    <w:p>
      <w:pPr>
        <w:ind w:left="0" w:right="0" w:firstLine="480"/>
        <w:spacing w:before="240" w:after="240" w:line="85" w:lineRule="atLeast"/>
        <w:tabs>
          <w:tab w:val="left" w:pos="1980" w:leader="none"/>
          <w:tab w:val="left" w:pos="203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color w:val="000000" w:themeColor="text1"/>
        </w:rPr>
      </w:r>
      <w:r/>
    </w:p>
    <w:p>
      <w:pPr>
        <w:ind w:left="0" w:right="0" w:firstLine="480"/>
        <w:spacing w:before="240" w:after="240" w:line="85" w:lineRule="atLeast"/>
        <w:tabs>
          <w:tab w:val="left" w:pos="1980" w:leader="none"/>
          <w:tab w:val="left" w:pos="203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color w:val="000000" w:themeColor="text1"/>
        </w:rPr>
      </w:r>
      <w:r/>
    </w:p>
    <w:p>
      <w:pPr>
        <w:ind w:left="0" w:right="0" w:firstLine="480"/>
        <w:spacing w:before="240" w:after="240" w:line="85" w:lineRule="atLeast"/>
        <w:tabs>
          <w:tab w:val="left" w:pos="1980" w:leader="none"/>
          <w:tab w:val="left" w:pos="203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w:t>
      </w:r>
      <w:r>
        <w:rPr>
          <w:color w:val="000000" w:themeColor="text1"/>
        </w:rPr>
      </w:r>
      <w:r/>
    </w:p>
    <w:p>
      <w:pPr>
        <w:ind w:left="0" w:right="0" w:firstLine="480"/>
        <w:spacing w:before="240" w:after="240" w:line="85" w:lineRule="atLeast"/>
        <w:tabs>
          <w:tab w:val="left" w:pos="1980" w:leader="none"/>
          <w:tab w:val="left" w:pos="203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4.1</w:t>
      </w:r>
      <w:r>
        <w:rPr>
          <w:color w:val="000000" w:themeColor="text1"/>
        </w:rPr>
      </w:r>
      <w:r/>
    </w:p>
    <w:p>
      <w:pPr>
        <w:ind w:left="0" w:right="0" w:firstLine="480"/>
        <w:spacing w:before="240" w:after="240" w:line="85" w:lineRule="atLeast"/>
        <w:tabs>
          <w:tab w:val="left" w:pos="1980" w:leader="none"/>
          <w:tab w:val="left" w:pos="203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w:t>
      </w:r>
      <w:r>
        <w:rPr>
          <w:color w:val="000000" w:themeColor="text1"/>
        </w:rPr>
      </w:r>
      <w:r/>
    </w:p>
    <w:p>
      <w:pPr>
        <w:ind w:left="0" w:right="0" w:firstLine="480"/>
        <w:spacing w:before="240" w:after="240" w:line="85" w:lineRule="atLeast"/>
        <w:tabs>
          <w:tab w:val="left" w:pos="203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4.2.1</w:t>
      </w:r>
      <w:r>
        <w:rPr>
          <w:color w:val="000000" w:themeColor="text1"/>
        </w:rPr>
      </w:r>
      <w:r/>
    </w:p>
    <w:p>
      <w:pPr>
        <w:ind w:left="0" w:right="0" w:firstLine="480"/>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w:t>
      </w:r>
      <w:r>
        <w:rPr>
          <w:rFonts w:ascii="SimSun" w:hAnsi="SimSun" w:eastAsia="SimSun" w:cs="SimSun"/>
          <w:color w:val="000000" w:themeColor="text1"/>
          <w:sz w:val="24"/>
        </w:rPr>
        <w:t xml:space="preserve">〔2009〕36 号）。</w:t>
      </w:r>
      <w:r>
        <w:rPr>
          <w:color w:val="000000" w:themeColor="text1"/>
        </w:rPr>
      </w:r>
      <w:r/>
    </w:p>
    <w:p>
      <w:pPr>
        <w:ind w:left="0" w:right="0" w:firstLine="480"/>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4.2.1.2供应商提供的货物、工程或者服务符合下列情形的，享受中小企业扶持政策：</w:t>
      </w:r>
      <w:r>
        <w:rPr>
          <w:color w:val="000000" w:themeColor="text1"/>
        </w:rPr>
      </w:r>
      <w:r/>
    </w:p>
    <w:p>
      <w:pPr>
        <w:ind w:left="0" w:right="0" w:firstLine="480"/>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（1）在货物采购项目中，货物由中小企业制造，即货物由中小企业生产且使用该中小企业商号或者注册商标；</w:t>
      </w:r>
      <w:r>
        <w:rPr>
          <w:color w:val="000000" w:themeColor="text1"/>
        </w:rPr>
      </w:r>
      <w:r/>
    </w:p>
    <w:p>
      <w:pPr>
        <w:ind w:left="0" w:right="0" w:firstLine="480"/>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（2）在工程采购项目中，工程由中小企业承建，即工程施工单位为中小企业；</w:t>
      </w:r>
      <w:r>
        <w:rPr>
          <w:color w:val="000000" w:themeColor="text1"/>
        </w:rPr>
      </w:r>
      <w:r/>
    </w:p>
    <w:p>
      <w:pPr>
        <w:ind w:left="0" w:right="0" w:firstLine="480"/>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（3）在服务采购项目中，服务由中小企业承接，即提供服务的人员为中小企业依照《中华人民共和国劳动合同法》订立劳动合同的从业人员。</w:t>
      </w:r>
      <w:r>
        <w:rPr>
          <w:color w:val="000000" w:themeColor="text1"/>
        </w:rPr>
      </w:r>
      <w:r/>
    </w:p>
    <w:p>
      <w:pPr>
        <w:ind w:left="0" w:right="0" w:firstLine="480"/>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4.2.1.3在货物采购项目中，供应商提供的货物既有中小企业制造货物，也有大型企业制造货物的，不享受中小企业扶持政策。</w:t>
      </w:r>
      <w:r>
        <w:rPr>
          <w:color w:val="000000" w:themeColor="text1"/>
        </w:rPr>
      </w:r>
      <w:r/>
    </w:p>
    <w:p>
      <w:pPr>
        <w:ind w:left="0" w:right="0" w:firstLine="480"/>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4.2.1.4以联合体形式参加政府采购活动，联合体各方均为中小企业的，联合体视同中小企业。其中，联合体各方均为小微企业的，联合体视同小微企业。</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4.2.3残疾人福利单位定义：享受政府采购支持政策的残疾人福利性单位应当同时满足以下条件：</w:t>
      </w:r>
      <w:r>
        <w:rPr>
          <w:color w:val="000000" w:themeColor="text1"/>
        </w:rPr>
      </w:r>
      <w:r/>
    </w:p>
    <w:p>
      <w:pPr>
        <w:ind w:left="0" w:right="0" w:firstLine="480"/>
        <w:spacing w:before="240" w:after="240" w:line="85" w:lineRule="atLeast"/>
        <w:tabs>
          <w:tab w:val="left" w:pos="203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4.2.2</w:t>
      </w:r>
      <w:r>
        <w:rPr>
          <w:color w:val="000000" w:themeColor="text1"/>
        </w:rPr>
      </w:r>
      <w:r/>
    </w:p>
    <w:p>
      <w:pPr>
        <w:ind w:left="0" w:right="0" w:firstLine="480"/>
        <w:spacing w:before="240" w:after="240" w:line="85" w:lineRule="atLeast"/>
        <w:tabs>
          <w:tab w:val="left" w:pos="203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4.2.3</w:t>
      </w:r>
      <w:r>
        <w:rPr>
          <w:color w:val="000000" w:themeColor="text1"/>
        </w:rPr>
      </w:r>
      <w:r/>
    </w:p>
    <w:p>
      <w:pPr>
        <w:ind w:left="0" w:right="0" w:firstLine="480"/>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4.2.3.1安置的残疾人占本单位在职职工人数的比例不低于25%（含25%），并且安置的残疾人人数不少于10 人（含10 人）；</w:t>
      </w:r>
      <w:r>
        <w:rPr>
          <w:color w:val="000000" w:themeColor="text1"/>
        </w:rPr>
      </w:r>
      <w:r/>
    </w:p>
    <w:p>
      <w:pPr>
        <w:ind w:left="0" w:right="0" w:firstLine="480"/>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4.2.3.2依法与安置的每位残疾人签订了一年以上（含一年）的劳动合同或服务协议；</w:t>
      </w:r>
      <w:r>
        <w:rPr>
          <w:color w:val="000000" w:themeColor="text1"/>
        </w:rPr>
      </w:r>
      <w:r/>
    </w:p>
    <w:p>
      <w:pPr>
        <w:ind w:left="0" w:right="0" w:firstLine="480"/>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4.2.3.3为安置的每位残疾人按月足额缴纳了基本养老保险、基本医疗保险、失业保险、工伤保险和生育保险等社会保险费；</w:t>
      </w:r>
      <w:r>
        <w:rPr>
          <w:color w:val="000000" w:themeColor="text1"/>
        </w:rPr>
      </w:r>
      <w:r/>
    </w:p>
    <w:p>
      <w:pPr>
        <w:ind w:left="0" w:right="0" w:firstLine="480"/>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4.2.3.4通过银行等金融机构向安置的每位残疾人，按月支付了不低于单位所在区县适用的经省级人民政府批准的月最低工资标准的工资；</w:t>
      </w:r>
      <w:r>
        <w:rPr>
          <w:color w:val="000000" w:themeColor="text1"/>
        </w:rPr>
      </w:r>
      <w:r/>
    </w:p>
    <w:p>
      <w:pPr>
        <w:ind w:left="0" w:right="0" w:firstLine="480"/>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4.2.3.5提供本单位制造的货物、承担的工程或者服务（以下简称产品），或者提供其他残疾人福利性单位制造的货物（不包括使用非残疾人福利性单位注册商标的货物）；</w:t>
      </w:r>
      <w:r>
        <w:rPr>
          <w:color w:val="000000" w:themeColor="text1"/>
        </w:rPr>
      </w:r>
      <w:r/>
    </w:p>
    <w:p>
      <w:pPr>
        <w:ind w:left="0" w:right="0" w:firstLine="480"/>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4.2.4本项目是否专门面向中小企业预留采购份额见第一章《采购邀请》。</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4.2.5采购标的对应的中小企业划分标准所属行业见《供应商须知资料表》。</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4.2.6小微企业价格评审优惠的政策调整：见第三章《评审方法和评审标准》。</w:t>
      </w:r>
      <w:r>
        <w:rPr>
          <w:color w:val="000000" w:themeColor="text1"/>
        </w:rPr>
      </w:r>
      <w:r/>
    </w:p>
    <w:p>
      <w:pPr>
        <w:ind w:left="0" w:right="0" w:firstLine="482"/>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4.3政府采购节能产品、环境标志产品</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4.3.3如本项目采购产品属于实施政府强制采购品目清单范围的节能产品，则供应商所报产品必须获得国家确定的认证机构出具的、处于有效期之内的节能产品认证证书，否则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themeColor="text1"/>
          <w:sz w:val="24"/>
        </w:rPr>
        <w:t xml:space="preserve">响应无效</w:t>
      </w:r>
      <w:r>
        <w:rPr>
          <w:rFonts w:ascii="SimSun" w:hAnsi="SimSun" w:eastAsia="SimSun" w:cs="SimSun"/>
          <w:color w:val="000000" w:themeColor="text1"/>
          <w:sz w:val="24"/>
        </w:rPr>
        <w:t xml:space="preserve">；</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4.3.4非政府强制采购的节能产品或环境标志产品，依据品目清单和认证证书实施政府优先采购。优先采购的具体规定见第三章《评审方法和评审标准》（如涉及）。</w:t>
      </w:r>
      <w:r>
        <w:rPr>
          <w:color w:val="000000" w:themeColor="text1"/>
        </w:rPr>
      </w:r>
      <w:r/>
    </w:p>
    <w:p>
      <w:pPr>
        <w:ind w:left="0" w:right="0" w:firstLine="480"/>
        <w:jc w:val="both"/>
        <w:spacing w:before="0" w:after="0" w:line="85" w:lineRule="atLeast"/>
        <w:tabs>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r/>
    </w:p>
    <w:p>
      <w:pPr>
        <w:ind w:left="0" w:right="0" w:firstLine="482"/>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4.4支持乡村产业振兴管理</w:t>
      </w:r>
      <w:r>
        <w:rPr>
          <w:color w:val="000000" w:themeColor="text1"/>
        </w:rPr>
      </w:r>
      <w:r/>
    </w:p>
    <w:p>
      <w:pPr>
        <w:ind w:left="0" w:right="0" w:firstLine="480"/>
        <w:jc w:val="both"/>
        <w:spacing w:before="0" w:after="0" w:line="85" w:lineRule="atLeast"/>
        <w:tabs>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4.4.1为落实《关于运用政府采购政策支持乡村产业振兴的通知》（财库〔2021〕19号）有关要求，做好支持脱贫攻坚工作，本项目采购活动中对于支持乡村振兴管理的相关要求见第四章《采购需求》（如涉及）。</w:t>
      </w:r>
      <w:r>
        <w:rPr>
          <w:color w:val="000000" w:themeColor="text1"/>
        </w:rPr>
      </w:r>
      <w:r/>
    </w:p>
    <w:p>
      <w:pPr>
        <w:ind w:left="0" w:right="0" w:firstLine="482"/>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4.5正版软件</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SimSun" w:hAnsi="SimSun" w:eastAsia="SimSun" w:cs="SimSun"/>
          <w:b/>
          <w:color w:val="000000" w:themeColor="text1"/>
          <w:sz w:val="24"/>
        </w:rPr>
        <w:t xml:space="preserve">响应无效</w:t>
      </w:r>
      <w:r>
        <w:rPr>
          <w:rFonts w:ascii="SimSun" w:hAnsi="SimSun" w:eastAsia="SimSun" w:cs="SimSun"/>
          <w:color w:val="000000" w:themeColor="text1"/>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rPr>
      </w:r>
      <w:r/>
    </w:p>
    <w:p>
      <w:pPr>
        <w:ind w:left="0" w:right="0" w:firstLine="482"/>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4.6政府采购创新产品政策</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4.7 绿色采购政策</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4.7.1 绿色数据中心政策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themeColor="text1"/>
          <w:sz w:val="24"/>
        </w:rPr>
        <w:t xml:space="preserve">，不能在验收过程中开展检测、认证的，可要求供应商在验收阶段提供相关检测报告、认证报告。</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4.7.2 推广应用绿色建材</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4.7.3 优先使用低挥发性有机化合物产品</w:t>
      </w:r>
      <w:r>
        <w:rPr>
          <w:color w:val="000000" w:themeColor="text1"/>
        </w:rPr>
      </w:r>
      <w:r/>
    </w:p>
    <w:p>
      <w:pPr>
        <w:ind w:left="0" w:right="0" w:firstLine="480"/>
        <w:jc w:val="both"/>
        <w:spacing w:before="0" w:after="0" w:line="85" w:lineRule="atLeast"/>
        <w:tabs>
          <w:tab w:val="left" w:pos="1080" w:leader="none"/>
          <w:tab w:val="left" w:pos="1589" w:leader="none"/>
          <w:tab w:val="left" w:pos="1731" w:leader="none"/>
          <w:tab w:val="left" w:pos="1873" w:leader="none"/>
          <w:tab w:val="left" w:pos="2014" w:leader="none"/>
          <w:tab w:val="left" w:pos="444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rPr>
      </w:r>
      <w:r/>
    </w:p>
    <w:p>
      <w:pPr>
        <w:ind w:left="0" w:right="0" w:firstLine="482"/>
        <w:jc w:val="both"/>
        <w:spacing w:before="0" w:after="0" w:line="85" w:lineRule="atLeast"/>
        <w:tabs>
          <w:tab w:val="left" w:pos="1080" w:leader="none"/>
          <w:tab w:val="left" w:pos="1589" w:leader="none"/>
          <w:tab w:val="left" w:pos="1731" w:leader="none"/>
          <w:tab w:val="left" w:pos="1873" w:leader="none"/>
          <w:tab w:val="left" w:pos="2014" w:leader="none"/>
          <w:tab w:val="left" w:pos="444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4.8履约保证金相关政策</w:t>
      </w:r>
      <w:r>
        <w:rPr>
          <w:color w:val="000000" w:themeColor="text1"/>
        </w:rPr>
      </w:r>
      <w:r/>
    </w:p>
    <w:p>
      <w:pPr>
        <w:ind w:left="0" w:right="0" w:firstLine="480"/>
        <w:jc w:val="both"/>
        <w:spacing w:before="0" w:after="0" w:line="85" w:lineRule="atLeast"/>
        <w:tabs>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4.8.1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color w:val="000000" w:themeColor="text1"/>
        </w:rPr>
      </w:r>
      <w:r/>
    </w:p>
    <w:p>
      <w:pPr>
        <w:ind w:left="0" w:right="0" w:firstLine="480"/>
        <w:jc w:val="both"/>
        <w:spacing w:before="0" w:after="0" w:line="85" w:lineRule="atLeast"/>
        <w:tabs>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4.8.2电子履约保函（保险）办理业务流程：江苏省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w:t>
      </w:r>
      <w:r>
        <w:rPr>
          <w:rFonts w:ascii="SimSun" w:hAnsi="SimSun" w:eastAsia="SimSun" w:cs="SimSun"/>
          <w:color w:val="000000" w:themeColor="text1"/>
          <w:sz w:val="24"/>
        </w:rPr>
        <w:t xml:space="preserve">作手册”。</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5响应费用</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5.1供应商应自行承担所有与准备和参加磋商有关的费用，无论磋商的结果如何，采购人或采购代理机构在任何情况下均无承担这些费用的义务和责任。</w:t>
      </w:r>
      <w:r>
        <w:rPr>
          <w:color w:val="000000" w:themeColor="text1"/>
        </w:rPr>
      </w:r>
      <w:r/>
    </w:p>
    <w:p>
      <w:pPr>
        <w:ind w:left="0" w:right="0" w:firstLine="48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2"/>
        <w:spacing w:before="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二竞争性磋商文件</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6竞争性磋商文件构</w:t>
      </w:r>
      <w:r>
        <w:rPr>
          <w:rFonts w:ascii="SimSun" w:hAnsi="SimSun" w:eastAsia="SimSun" w:cs="SimSun"/>
          <w:b/>
          <w:color w:val="000000" w:themeColor="text1"/>
          <w:sz w:val="24"/>
        </w:rPr>
        <w:t xml:space="preserve">成</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6.1竞争性磋商文件包括以下部分：</w:t>
      </w:r>
      <w:r>
        <w:rPr>
          <w:color w:val="000000" w:themeColor="text1"/>
        </w:rPr>
      </w:r>
      <w:r/>
    </w:p>
    <w:p>
      <w:pPr>
        <w:ind w:left="0" w:right="0" w:firstLine="480"/>
        <w:jc w:val="both"/>
        <w:spacing w:before="0" w:after="0" w:line="85" w:lineRule="atLeast"/>
        <w:tabs>
          <w:tab w:val="left" w:pos="1980" w:leader="none"/>
          <w:tab w:val="left" w:pos="25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第一章 采购邀请</w:t>
      </w:r>
      <w:r>
        <w:rPr>
          <w:color w:val="000000" w:themeColor="text1"/>
        </w:rPr>
      </w:r>
      <w:r/>
    </w:p>
    <w:p>
      <w:pPr>
        <w:ind w:left="0" w:right="0" w:firstLine="480"/>
        <w:jc w:val="both"/>
        <w:spacing w:before="0" w:after="0" w:line="85" w:lineRule="atLeast"/>
        <w:tabs>
          <w:tab w:val="left" w:pos="1980" w:leader="none"/>
          <w:tab w:val="left" w:pos="25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第二章 供应商须知</w:t>
      </w:r>
      <w:r>
        <w:rPr>
          <w:color w:val="000000" w:themeColor="text1"/>
        </w:rPr>
      </w:r>
      <w:r/>
    </w:p>
    <w:p>
      <w:pPr>
        <w:ind w:left="0" w:right="0" w:firstLine="480"/>
        <w:jc w:val="both"/>
        <w:spacing w:before="0" w:after="0" w:line="85" w:lineRule="atLeast"/>
        <w:tabs>
          <w:tab w:val="left" w:pos="1980" w:leader="none"/>
          <w:tab w:val="left" w:pos="25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第三章 评审程序、评审方法和评审标准</w:t>
      </w:r>
      <w:r>
        <w:rPr>
          <w:color w:val="000000" w:themeColor="text1"/>
        </w:rPr>
      </w:r>
      <w:r/>
    </w:p>
    <w:p>
      <w:pPr>
        <w:ind w:left="0" w:right="0" w:firstLine="480"/>
        <w:jc w:val="both"/>
        <w:spacing w:before="0" w:after="0" w:line="85" w:lineRule="atLeast"/>
        <w:tabs>
          <w:tab w:val="left" w:pos="1980" w:leader="none"/>
          <w:tab w:val="left" w:pos="25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第四章 采购需求</w:t>
      </w:r>
      <w:r>
        <w:rPr>
          <w:color w:val="000000" w:themeColor="text1"/>
        </w:rPr>
      </w:r>
      <w:r/>
    </w:p>
    <w:p>
      <w:pPr>
        <w:ind w:left="0" w:right="0" w:firstLine="480"/>
        <w:jc w:val="both"/>
        <w:spacing w:before="0" w:after="0" w:line="85" w:lineRule="atLeast"/>
        <w:tabs>
          <w:tab w:val="left" w:pos="1980" w:leader="none"/>
          <w:tab w:val="left" w:pos="25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第五章 合同草案条款</w:t>
      </w:r>
      <w:r>
        <w:rPr>
          <w:color w:val="000000" w:themeColor="text1"/>
        </w:rPr>
      </w:r>
      <w:r/>
    </w:p>
    <w:p>
      <w:pPr>
        <w:ind w:left="0" w:right="0" w:firstLine="480"/>
        <w:jc w:val="both"/>
        <w:spacing w:before="0" w:after="0" w:line="85" w:lineRule="atLeast"/>
        <w:tabs>
          <w:tab w:val="left" w:pos="1980" w:leader="none"/>
          <w:tab w:val="left" w:pos="25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第六章 响应文件格式</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6.2供应商应认真阅读竞争性磋商文件的全部内容。供应商应按照竞争性磋商文件要求提交响应文件并保证所提供的全部资料的真实性，并对竞争性磋商文件做出实质性响应，否则</w:t>
      </w:r>
      <w:r>
        <w:rPr>
          <w:rFonts w:ascii="SimSun" w:hAnsi="SimSun" w:eastAsia="SimSun" w:cs="SimSun"/>
          <w:b/>
          <w:color w:val="000000" w:themeColor="text1"/>
          <w:sz w:val="24"/>
        </w:rPr>
        <w:t xml:space="preserve">响应无效</w:t>
      </w:r>
      <w:r>
        <w:rPr>
          <w:rFonts w:ascii="SimSun" w:hAnsi="SimSun" w:eastAsia="SimSun" w:cs="SimSun"/>
          <w:color w:val="000000" w:themeColor="text1"/>
          <w:sz w:val="24"/>
        </w:rPr>
        <w:t xml:space="preserve">。</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7对竞争性磋商文件的澄清或修改</w:t>
      </w:r>
      <w:r>
        <w:rPr>
          <w:color w:val="000000" w:themeColor="text1"/>
        </w:rPr>
      </w:r>
      <w:r/>
    </w:p>
    <w:p>
      <w:pPr>
        <w:ind w:left="0" w:right="0" w:firstLine="480"/>
        <w:jc w:val="both"/>
        <w:spacing w:before="0" w:after="0" w:line="85" w:lineRule="atLeast"/>
        <w:tabs>
          <w:tab w:val="left" w:pos="1080" w:leader="none"/>
          <w:tab w:val="left" w:pos="1561"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7.1采购人或采购代理机构对已发出的竞争性磋商文件进行必要澄清或者修改的，将在原公告发布媒体上以发布更正公告的形式通知所有获取磋商文件的供应商。</w:t>
      </w:r>
      <w:r>
        <w:rPr>
          <w:color w:val="000000" w:themeColor="text1"/>
        </w:rPr>
      </w:r>
      <w:r/>
    </w:p>
    <w:p>
      <w:pPr>
        <w:ind w:left="0" w:right="0" w:firstLine="480"/>
        <w:jc w:val="both"/>
        <w:spacing w:before="0" w:after="0" w:line="85" w:lineRule="atLeast"/>
        <w:tabs>
          <w:tab w:val="left" w:pos="1080" w:leader="none"/>
          <w:tab w:val="left" w:pos="1561"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color w:val="000000" w:themeColor="text1"/>
        </w:rPr>
      </w:r>
      <w:r/>
    </w:p>
    <w:p>
      <w:pPr>
        <w:ind w:left="0" w:right="0" w:firstLine="480"/>
        <w:jc w:val="both"/>
        <w:spacing w:before="0" w:after="0" w:line="85" w:lineRule="atLeast"/>
        <w:tabs>
          <w:tab w:val="left" w:pos="1080" w:leader="none"/>
          <w:tab w:val="left" w:pos="156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 </w:t>
      </w:r>
      <w:r>
        <w:rPr>
          <w:color w:val="000000" w:themeColor="text1"/>
        </w:rPr>
      </w:r>
      <w:r/>
    </w:p>
    <w:p>
      <w:pPr>
        <w:ind w:left="0" w:right="0" w:firstLine="482"/>
        <w:spacing w:before="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三响应文件的编制</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8响应范围、竞争性磋商文件中计量单位的使用</w:t>
      </w:r>
      <w:r>
        <w:rPr>
          <w:rFonts w:ascii="SimSun" w:hAnsi="SimSun" w:eastAsia="SimSun" w:cs="SimSun"/>
          <w:b/>
          <w:color w:val="000000" w:themeColor="text1"/>
          <w:sz w:val="24"/>
        </w:rPr>
        <w:t xml:space="preserve">及磋商语言</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themeColor="text1"/>
          <w:sz w:val="24"/>
        </w:rPr>
        <w:t xml:space="preserve">响应无效</w:t>
      </w:r>
      <w:r>
        <w:rPr>
          <w:rFonts w:ascii="SimSun" w:hAnsi="SimSun" w:eastAsia="SimSun" w:cs="SimSun"/>
          <w:color w:val="000000" w:themeColor="text1"/>
          <w:sz w:val="24"/>
        </w:rPr>
        <w:t xml:space="preserve">。</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8.2除竞争性磋商文件有特殊要求外，本项目磋商所使用的计量单位，应采用中华人民共和国法定计量单位。</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9响应文件</w:t>
      </w:r>
      <w:r>
        <w:rPr>
          <w:rFonts w:ascii="SimSun" w:hAnsi="SimSun" w:eastAsia="SimSun" w:cs="SimSun"/>
          <w:b/>
          <w:color w:val="000000" w:themeColor="text1"/>
          <w:sz w:val="24"/>
        </w:rPr>
        <w:t xml:space="preserve">构成</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9.1供应商应当按照竞争性磋商文件的要求编制响应文件，并对其提交的响应文件的真实性、合法性承担法律责任。响应文件的部分格式要求，见第六章《响应文件格式》。</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themeColor="text1"/>
          <w:sz w:val="24"/>
        </w:rPr>
        <w:t xml:space="preserve">否则响应无效</w:t>
      </w:r>
      <w:r>
        <w:rPr>
          <w:rFonts w:ascii="SimSun" w:hAnsi="SimSun" w:eastAsia="SimSun" w:cs="SimSun"/>
          <w:color w:val="000000" w:themeColor="text1"/>
          <w:sz w:val="24"/>
        </w:rPr>
        <w:t xml:space="preserve">。未标记“实质性格式”的文件和竞争性磋商文件未提供格式的内容，可由供应商自行编写。</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9.3第三章《评审方法和评审标准》中涉及的证明文件。</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9.5供应商认为应附的其他材料。</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10报价</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10.1所有响应均以人民币报价。</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10.2供应商的报价应包括为完成本项目所发生的一切费用和税费，采购人将不再支付报价以外的任何费用。供应商的报价应包括但不限于下列内容，《供应商须知资料表》中有特殊规定的，从其规定。</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10.2.1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10.2.2按照竞争性磋商文件要求完成本项目的全部相关工程或服务费用。</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10.3</w:t>
      </w:r>
      <w:r>
        <w:rPr>
          <w:rFonts w:ascii="SimSun" w:hAnsi="SimSun" w:eastAsia="SimSun" w:cs="SimSun"/>
          <w:b/>
          <w:color w:val="000000" w:themeColor="text1"/>
          <w:sz w:val="24"/>
        </w:rPr>
        <w:t xml:space="preserve">报价次数：2次报价</w:t>
      </w:r>
      <w:r>
        <w:rPr>
          <w:rFonts w:ascii="SimSun" w:hAnsi="SimSun" w:eastAsia="SimSun" w:cs="SimSun"/>
          <w:color w:val="000000" w:themeColor="text1"/>
          <w:sz w:val="24"/>
        </w:rPr>
        <w:t xml:space="preserve">，响应文件中的报价作为首次报价，首次报价不超最高限价（控制价），磋商小组应当要求所有实质性响应的供应商在规定时间内提交最后报价，最后报价作为评分依据。</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10.4采购人不得向供应商索要或者接受其给予的赠品、回扣或者与采购无关的其他商品、服务。</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10.5供应商不能提供任何有选择性或可调整的最终报价（竞争性磋商文件另有规定的除外），否则其</w:t>
      </w:r>
      <w:r>
        <w:rPr>
          <w:rFonts w:ascii="SimSun" w:hAnsi="SimSun" w:eastAsia="SimSun" w:cs="SimSun"/>
          <w:b/>
          <w:color w:val="000000" w:themeColor="text1"/>
          <w:sz w:val="24"/>
        </w:rPr>
        <w:t xml:space="preserve">响应无效</w:t>
      </w:r>
      <w:r>
        <w:rPr>
          <w:rFonts w:ascii="SimSun" w:hAnsi="SimSun" w:eastAsia="SimSun" w:cs="SimSun"/>
          <w:color w:val="000000" w:themeColor="text1"/>
          <w:sz w:val="24"/>
        </w:rPr>
        <w:t xml:space="preserve">。</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11磋商保证金</w:t>
      </w:r>
      <w:r>
        <w:rPr>
          <w:color w:val="000000" w:themeColor="text1"/>
        </w:rPr>
      </w:r>
      <w:r/>
    </w:p>
    <w:p>
      <w:pPr>
        <w:ind w:left="0" w:right="0" w:firstLine="480"/>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根据江苏省和常州市的相关文件规定，免收保证金。</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12响应有效期</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12.1响应文件应在本竞争性磋商文件《供应商须知资料表》中规定的响应有效期内保持有效，响应有效期少于竞争性磋商文件规定期限的，其</w:t>
      </w:r>
      <w:r>
        <w:rPr>
          <w:rFonts w:ascii="SimSun" w:hAnsi="SimSun" w:eastAsia="SimSun" w:cs="SimSun"/>
          <w:b/>
          <w:color w:val="000000" w:themeColor="text1"/>
          <w:sz w:val="24"/>
        </w:rPr>
        <w:t xml:space="preserve">响应无效</w:t>
      </w:r>
      <w:r>
        <w:rPr>
          <w:rFonts w:ascii="SimSun" w:hAnsi="SimSun" w:eastAsia="SimSun" w:cs="SimSun"/>
          <w:color w:val="000000" w:themeColor="text1"/>
          <w:sz w:val="24"/>
        </w:rPr>
        <w:t xml:space="preserve">。</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13响应文件的签署</w:t>
      </w:r>
      <w:r>
        <w:rPr>
          <w:rFonts w:ascii="SimSun" w:hAnsi="SimSun" w:eastAsia="SimSun" w:cs="SimSun"/>
          <w:b/>
          <w:color w:val="000000" w:themeColor="text1"/>
          <w:sz w:val="24"/>
        </w:rPr>
        <w:t xml:space="preserve">、盖章</w:t>
      </w:r>
      <w:r>
        <w:rPr>
          <w:color w:val="000000" w:themeColor="text1"/>
        </w:rPr>
      </w:r>
      <w:r/>
    </w:p>
    <w:p>
      <w:pPr>
        <w:ind w:left="0" w:right="0" w:firstLine="48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13.2竞争性磋商文件要求盖章的内容，一般通过投标文件编制工具加盖电子签章。</w:t>
      </w:r>
      <w:r>
        <w:rPr>
          <w:color w:val="000000" w:themeColor="text1"/>
        </w:rPr>
      </w:r>
      <w:r/>
    </w:p>
    <w:p>
      <w:pPr>
        <w:ind w:left="0" w:right="0" w:firstLine="480"/>
        <w:jc w:val="both"/>
        <w:spacing w:before="0" w:after="0" w:line="85" w:lineRule="atLeast"/>
        <w:tabs>
          <w:tab w:val="left" w:pos="900" w:leader="none"/>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2"/>
        <w:spacing w:before="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四响应文件的提交</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14响应文件的</w:t>
      </w:r>
      <w:r>
        <w:rPr>
          <w:rFonts w:ascii="SimSun" w:hAnsi="SimSun" w:eastAsia="SimSun" w:cs="SimSun"/>
          <w:b/>
          <w:color w:val="000000" w:themeColor="text1"/>
          <w:sz w:val="24"/>
        </w:rPr>
        <w:t xml:space="preserve">提交</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14.1本项目使用“苏采云”政府采购一体化平台。供应商根据竞争性磋商文件及“苏采云”政府采购一体化平台供应商操作手册要求编制、生成并提交电子响应文件。</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14.2采购人及采购代理机构拒绝接受通过电子交易平台以外任何形式提交的响应文件，磋商保证金除外。</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15响应文件截止</w:t>
      </w:r>
      <w:r>
        <w:rPr>
          <w:rFonts w:ascii="SimSun" w:hAnsi="SimSun" w:eastAsia="SimSun" w:cs="SimSun"/>
          <w:b/>
          <w:color w:val="000000" w:themeColor="text1"/>
          <w:sz w:val="24"/>
        </w:rPr>
        <w:t xml:space="preserve">时间</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15.1供应商应在竞争性磋商文件要求提交响应文件截止时间前，将电子响应文件提交至“苏采云”政府采购一体化平台。</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16响应文件的修改与撤回</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16.2供应商对响应文件的补充、修改的内容应当按照竞争性磋商文件要求签署、盖章，作为响应文件的组成部分。补充、修改的内容与响应文件不一致的，以补充、修改的内容为准。</w:t>
      </w:r>
      <w:r>
        <w:rPr>
          <w:color w:val="000000" w:themeColor="text1"/>
        </w:rPr>
      </w:r>
      <w:r/>
    </w:p>
    <w:p>
      <w:pPr>
        <w:ind w:left="0" w:right="0" w:firstLine="480"/>
        <w:jc w:val="both"/>
        <w:spacing w:before="0" w:after="0" w:line="85" w:lineRule="atLeast"/>
        <w:tabs>
          <w:tab w:val="left" w:pos="900" w:leader="none"/>
          <w:tab w:val="left" w:pos="1080" w:leader="none"/>
          <w:tab w:val="left" w:pos="158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2"/>
        <w:spacing w:before="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五</w:t>
      </w:r>
      <w:r>
        <w:rPr>
          <w:rFonts w:ascii="SimSun" w:hAnsi="SimSun" w:eastAsia="SimSun" w:cs="SimSun"/>
          <w:b/>
          <w:color w:val="000000" w:themeColor="text1"/>
          <w:sz w:val="24"/>
        </w:rPr>
        <w:t xml:space="preserve">评审</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17响应文件的解密与开启</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17.1采购人或采购代理机构将按竞争性磋商文件的规定，在响应文件提交截止时间的同一时间和竞争性磋商文件预先确定的地点开启响应文件。</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17.2本项目采用不见面交易模式，使用“苏采云”政府采购一体化平台在线进行解密。供应商应在规定的时间内对响应文件进行解密，因非系统原因导致的解密失败，视为</w:t>
      </w:r>
      <w:r>
        <w:rPr>
          <w:rFonts w:ascii="SimSun" w:hAnsi="SimSun" w:eastAsia="SimSun" w:cs="SimSun"/>
          <w:b/>
          <w:color w:val="000000" w:themeColor="text1"/>
          <w:sz w:val="24"/>
        </w:rPr>
        <w:t xml:space="preserve">响应无效</w:t>
      </w:r>
      <w:r>
        <w:rPr>
          <w:rFonts w:ascii="SimSun" w:hAnsi="SimSun" w:eastAsia="SimSun" w:cs="SimSun"/>
          <w:color w:val="000000" w:themeColor="text1"/>
          <w:sz w:val="24"/>
        </w:rPr>
        <w:t xml:space="preserve">。</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17.3供应商不足3家的，不予解密。</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17.4本项目不公开报价。</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17.7如果在采购活动过程中出现以下情形，导致“苏采云”政府采购一体化平台无法正常运行，或者无法保证本项目采购活动的公平、公正和安全时，代理机构可以延缓或者暂停采购活动，情况严重的可以终止采购活动：1)平台系统发生故障而无法登录访问的；</w:t>
      </w:r>
      <w:r>
        <w:rPr>
          <w:color w:val="000000" w:themeColor="text1"/>
        </w:rPr>
      </w:r>
      <w:r/>
    </w:p>
    <w:p>
      <w:pPr>
        <w:ind w:left="0" w:right="0" w:firstLine="480"/>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2)平台系统应用或数据库出现错误，不能进行正常操作的；</w:t>
      </w:r>
      <w:r>
        <w:rPr>
          <w:color w:val="000000" w:themeColor="text1"/>
        </w:rPr>
      </w:r>
      <w:r/>
    </w:p>
    <w:p>
      <w:pPr>
        <w:ind w:left="0" w:right="0" w:firstLine="480"/>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3)平台系统发现严重安全漏洞，有潜在泄密危险的；</w:t>
      </w:r>
      <w:r>
        <w:rPr>
          <w:color w:val="000000" w:themeColor="text1"/>
        </w:rPr>
      </w:r>
      <w:r/>
    </w:p>
    <w:p>
      <w:pPr>
        <w:ind w:left="0" w:right="0" w:firstLine="480"/>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4)病毒发作导致平台系统不能进行正常操作的；</w:t>
      </w:r>
      <w:r>
        <w:rPr>
          <w:color w:val="000000" w:themeColor="text1"/>
        </w:rPr>
      </w:r>
      <w:r/>
    </w:p>
    <w:p>
      <w:pPr>
        <w:ind w:left="0" w:right="0" w:firstLine="480"/>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5)其他无法保证本次采购活动的公平、公正和安全的情况。</w:t>
      </w:r>
      <w:r>
        <w:rPr>
          <w:color w:val="000000" w:themeColor="text1"/>
        </w:rPr>
      </w:r>
      <w:r/>
    </w:p>
    <w:p>
      <w:pPr>
        <w:ind w:left="0" w:right="0" w:firstLine="480"/>
        <w:jc w:val="both"/>
        <w:spacing w:before="0" w:after="0" w:line="85" w:lineRule="atLeast"/>
        <w:tabs>
          <w:tab w:val="left" w:pos="993"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18磋商小组</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18.1磋商小组根据政府采购有关规定和本次采购项目的特点进行组建，并负责具体评审事务，独立履行职责。</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18.2评审专家须符合相关规定。依法自行选定评审专家的，采购人和采购代理机构将查询有关信用记录，对具有行贿、受贿、欺诈等不良信用记录的人员，拒绝其参与政府采购活动。</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19评审方法和评审标准</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19.1见第三章《评审方法和评审标准》。</w:t>
      </w:r>
      <w:r>
        <w:rPr>
          <w:color w:val="000000" w:themeColor="text1"/>
        </w:rPr>
      </w:r>
      <w:r/>
    </w:p>
    <w:p>
      <w:pPr>
        <w:ind w:left="0" w:right="0" w:firstLine="480"/>
        <w:jc w:val="both"/>
        <w:spacing w:before="0" w:after="0" w:line="85" w:lineRule="atLeast"/>
        <w:tabs>
          <w:tab w:val="left" w:pos="360" w:leader="none"/>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2"/>
        <w:spacing w:before="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六</w:t>
      </w:r>
      <w:r>
        <w:rPr>
          <w:rFonts w:ascii="SimSun" w:hAnsi="SimSun" w:eastAsia="SimSun" w:cs="SimSun"/>
          <w:b/>
          <w:color w:val="000000" w:themeColor="text1"/>
          <w:sz w:val="24"/>
        </w:rPr>
        <w:t xml:space="preserve">确定成交</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20确定成交供应商</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20.1采购人将在收到评审报告后，从评审报告提出的成交候选供应商中，按照排序由高到低的原则确定成交供应商。成交候选人并列的，由采购人依法确定。</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21成交公告与成交通知书</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21.1采购人或采购代理机构将在成交供应商确定后2个工作日内，在常州市政府采购网公告成交结果，同时向成交供应商发出成交通知书，成交公告期限为1个工作日。</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21.2成交通知书是合同的组成部分，对采购人和成交供应商具有同等法律效力。成交通知书发出后，采购人改变成交结果的，或者成交供应商放弃成交项目的，将依法承担法律责任。</w:t>
      </w:r>
      <w:r>
        <w:rPr>
          <w:color w:val="000000" w:themeColor="text1"/>
        </w:rPr>
      </w:r>
      <w:r/>
    </w:p>
    <w:p>
      <w:pPr>
        <w:ind w:left="0" w:right="0" w:firstLine="480"/>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中标/成交结果公示内容按照《政府采购公告和公示信息格式规范（2020年版）》（财办库【2020】50号规定的“中标（成交）结果公告”内容，供应商每项具体明细得分不是公告内容。</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22终止</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22.1在采购中，出现下列情形之一的，采购人或采购代理机构将终止竞争性磋商采购活动，发布项目终止公告并说明原因，重新开展采购活动：</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22.1.1因情况变化，不再符合规定的竞争性磋商采购方式适用情形的；</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22.1.2出现影响采购公正的违法、违规行为的；</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22.1.4</w:t>
      </w:r>
      <w:r>
        <w:rPr>
          <w:rFonts w:ascii="SimSun" w:hAnsi="SimSun" w:eastAsia="SimSun" w:cs="SimSun"/>
          <w:color w:val="000000" w:themeColor="text1"/>
          <w:spacing w:val="2"/>
          <w:sz w:val="24"/>
        </w:rPr>
        <w:t xml:space="preserve">平台系统</w:t>
      </w:r>
      <w:r>
        <w:rPr>
          <w:rFonts w:ascii="SimSun" w:hAnsi="SimSun" w:eastAsia="SimSun" w:cs="SimSun"/>
          <w:color w:val="000000" w:themeColor="text1"/>
          <w:sz w:val="24"/>
        </w:rPr>
        <w:t xml:space="preserve">出现序号17.7的所述情形，情况严重且影响采购活动公平、公正性的。</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23签订合同</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23.1采购人与成交供应商将在成交通知书发出之日起30日内，按照磋商文件确定的合同文本以及采购标的、规格型号、采购金额、采购数量、技术和服务要求等事项签订政府采购合同。</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23.3联合体获得成交资格的，联合体各方应当共同与采购人签订合同，就成交项目向采购人承担连带责任。</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23.4政府采购合同不能转包。</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SimSun" w:hAnsi="SimSun" w:eastAsia="SimSun" w:cs="SimSun"/>
          <w:b/>
          <w:color w:val="000000" w:themeColor="text1"/>
          <w:sz w:val="24"/>
        </w:rPr>
        <w:t xml:space="preserve">否则响应无效</w:t>
      </w:r>
      <w:r>
        <w:rPr>
          <w:rFonts w:ascii="SimSun" w:hAnsi="SimSun" w:eastAsia="SimSun" w:cs="SimSun"/>
          <w:color w:val="000000" w:themeColor="text1"/>
          <w:sz w:val="24"/>
        </w:rPr>
        <w:t xml:space="preserve">。成交供应商就采购项目和分包项目向采购人负责，分包供应商就分包项目承担责任。</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24询问与质疑</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24.1询问</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24.1.1供应商对政府采购活动事项有疑问的，可依法提出询问，并按《供应商须知资料表》载明的形式送达采购人或采购代理机构。</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24.1.2采购人或采购代理机构对供应商依法提出的询问，在3个工作日内作出答复，但答复的内容不得涉及商业秘密。</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24.2质疑</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24.2.2</w:t>
      </w:r>
      <w:r>
        <w:rPr>
          <w:rFonts w:ascii="SimSun" w:hAnsi="SimSun" w:eastAsia="SimSun" w:cs="SimSun"/>
          <w:b/>
          <w:color w:val="000000" w:themeColor="text1"/>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24.2.3质疑函须使用财政部制定的范本文件。（下载网址：</w:t>
      </w:r>
      <w:hyperlink r:id="rId15" w:tooltip="http://gks.mof.gov.cn/ztztz/zhengfucaigouguanli/201802/t20180201_2804589.htm" w:history="1">
        <w:r>
          <w:rPr>
            <w:rStyle w:val="812"/>
            <w:rFonts w:ascii="SimSun" w:hAnsi="SimSun" w:eastAsia="SimSun" w:cs="SimSun"/>
            <w:color w:val="000000" w:themeColor="text1"/>
            <w:sz w:val="24"/>
            <w:u w:val="single"/>
          </w:rPr>
          <w:t xml:space="preserve">http://gks.mof.gov.cn/ztztz/zhengfucaigouguanli/201802/t20180201_2804589.htm</w:t>
        </w:r>
      </w:hyperlink>
      <w:r>
        <w:rPr>
          <w:rFonts w:ascii="SimSun" w:hAnsi="SimSun" w:eastAsia="SimSun" w:cs="SimSun"/>
          <w:color w:val="000000" w:themeColor="text1"/>
          <w:sz w:val="24"/>
        </w:rPr>
        <w:t xml:space="preserve">）</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24.2.4供应商为自然人的，应当由本人签字；供应商为法人或者其他组织的，应当由法定代表人、主要负责人，或者其授权代表签字或者盖章，并加盖公章。</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24.2.5供应商应在法定质疑期内一次性提出针对同一采购程序环节的质疑，法定质疑期内针对同一采购程序环节再次提出的质疑，采购人、采购代理机构有权不予答复。</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24.3接收询问和质疑的联系部门、联系电话和通讯地址见《供应商须知资料表》。</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25代理费</w:t>
      </w:r>
      <w:r>
        <w:rPr>
          <w:color w:val="000000" w:themeColor="text1"/>
        </w:rPr>
      </w:r>
      <w:r/>
    </w:p>
    <w:p>
      <w:pPr>
        <w:ind w:left="0" w:right="0" w:firstLine="480"/>
        <w:jc w:val="both"/>
        <w:spacing w:before="0" w:after="0" w:line="85" w:lineRule="atLeast"/>
        <w:tabs>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25.1收费对象、收费标准及缴纳时间见《供应商须知资料表》。由成交供应商支付的，成交供应商须一次性向采购代理机构缴纳代理费，报价应包含代理费用。</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numPr>
          <w:ilvl w:val="0"/>
          <w:numId w:val="7"/>
        </w:numPr>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评审程序、评审方法和评审标准</w:t>
      </w:r>
      <w:r>
        <w:rPr>
          <w:color w:val="000000" w:themeColor="text1"/>
        </w:rPr>
      </w:r>
      <w:r/>
    </w:p>
    <w:p>
      <w:pPr>
        <w:ind w:left="0" w:right="0" w:firstLine="0"/>
        <w:spacing w:before="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一、评审程序</w:t>
      </w:r>
      <w:r>
        <w:rPr>
          <w:color w:val="000000" w:themeColor="text1"/>
        </w:rPr>
      </w:r>
      <w:r/>
    </w:p>
    <w:p>
      <w:pPr>
        <w:ind w:left="0" w:right="0" w:firstLine="0"/>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ab/>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1响应文件的</w:t>
      </w:r>
      <w:r>
        <w:rPr>
          <w:rFonts w:ascii="SimSun" w:hAnsi="SimSun" w:eastAsia="SimSun" w:cs="SimSun"/>
          <w:b/>
          <w:color w:val="000000" w:themeColor="text1"/>
          <w:sz w:val="24"/>
        </w:rPr>
        <w:t xml:space="preserve">资格性检查和符合性审查</w:t>
      </w:r>
      <w:r>
        <w:rPr>
          <w:color w:val="000000" w:themeColor="text1"/>
        </w:rPr>
      </w:r>
      <w:r/>
    </w:p>
    <w:p>
      <w:pPr>
        <w:ind w:left="0" w:right="0" w:firstLine="48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themeColor="text1"/>
          <w:sz w:val="24"/>
        </w:rPr>
        <w:t xml:space="preserve">无效响应</w:t>
      </w:r>
      <w:r>
        <w:rPr>
          <w:rFonts w:ascii="SimSun" w:hAnsi="SimSun" w:eastAsia="SimSun" w:cs="SimSun"/>
          <w:color w:val="000000" w:themeColor="text1"/>
          <w:sz w:val="24"/>
        </w:rPr>
        <w:t xml:space="preserve">处理，磋商小组应当告知提交响应文件的供应商。</w:t>
      </w:r>
      <w:r>
        <w:rPr>
          <w:color w:val="000000" w:themeColor="text1"/>
        </w:rPr>
      </w:r>
      <w:r/>
    </w:p>
    <w:p>
      <w:pPr>
        <w:ind w:left="0" w:right="0" w:firstLine="48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1.2《资格性检查要求》中对格式有要求的，除竞争性磋商文件另有规定外，均为“实质性格式”文件。</w:t>
      </w:r>
      <w:r>
        <w:rPr>
          <w:color w:val="000000" w:themeColor="text1"/>
        </w:rPr>
      </w:r>
      <w:r/>
    </w:p>
    <w:p>
      <w:pPr>
        <w:ind w:left="0" w:right="0" w:firstLine="48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1.3《资格性检查要求》见下表：</w:t>
      </w:r>
      <w:r>
        <w:rPr>
          <w:color w:val="000000" w:themeColor="text1"/>
        </w:rPr>
      </w:r>
      <w:r/>
    </w:p>
    <w:p>
      <w:pPr>
        <w:ind w:left="1077" w:right="0" w:firstLine="2650"/>
        <w:jc w:val="both"/>
        <w:spacing w:before="0" w:after="0" w:line="85" w:lineRule="atLeast"/>
        <w:tabs>
          <w:tab w:val="left" w:pos="900" w:leader="none"/>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资格性检查要求</w:t>
      </w:r>
      <w:r>
        <w:rPr>
          <w:color w:val="000000" w:themeColor="text1"/>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0"/>
        <w:gridCol w:w="1898"/>
        <w:gridCol w:w="5260"/>
        <w:gridCol w:w="1495"/>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审查因素</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0"/>
              <w:jc w:val="center"/>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审查内容</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0"/>
              <w:jc w:val="center"/>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格式要求</w:t>
            </w:r>
            <w:r>
              <w:rPr>
                <w:color w:val="000000" w:themeColor="text1"/>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满足《中华人民共和国政府采购法》第二十二条规定及法律法规的其他规定</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具体规定见第一章《采购邀请》</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供应商资格声明函</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提供了符合采购文件要求的《供应商资格声明函》。</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格式见《响应文件格式》</w:t>
            </w:r>
            <w:r>
              <w:rPr>
                <w:color w:val="000000" w:themeColor="text1"/>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供应商信用记录</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0"/>
              <w:jc w:val="both"/>
              <w:spacing w:before="0" w:after="0"/>
              <w:tabs>
                <w:tab w:val="left" w:pos="900" w:leader="none"/>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查询渠道：信用中国网站和中国政府采购网（www.creditchina.gov.cn、www.ccgp.gov.cn）；</w:t>
            </w:r>
            <w:r>
              <w:rPr>
                <w:color w:val="000000" w:themeColor="text1"/>
              </w:rPr>
            </w:r>
            <w:r/>
          </w:p>
          <w:p>
            <w:pPr>
              <w:ind w:left="0" w:right="0" w:firstLine="0"/>
              <w:jc w:val="both"/>
              <w:spacing w:before="0" w:after="0"/>
              <w:tabs>
                <w:tab w:val="left" w:pos="900" w:leader="none"/>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截止时点：提交响应文件截止时间以后、资格审查阶段采购人或采购代理机构的实际查询时间；</w:t>
            </w:r>
            <w:r>
              <w:rPr>
                <w:color w:val="000000" w:themeColor="text1"/>
              </w:rPr>
            </w:r>
            <w:r/>
          </w:p>
          <w:p>
            <w:pPr>
              <w:ind w:left="0" w:right="0" w:firstLine="0"/>
              <w:jc w:val="both"/>
              <w:spacing w:before="0" w:after="0"/>
              <w:tabs>
                <w:tab w:val="left" w:pos="900" w:leader="none"/>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信用信息查询记录和证据留存具体方式：查询结果网页打印页作为查询记录和证据，与其他采购文件一并保存；</w:t>
            </w:r>
            <w:r>
              <w:rPr>
                <w:color w:val="000000" w:themeColor="text1"/>
              </w:rPr>
            </w:r>
            <w:r/>
          </w:p>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themeColor="text1"/>
                <w:sz w:val="24"/>
              </w:rPr>
              <w:t xml:space="preserve">响应无效</w:t>
            </w:r>
            <w:r>
              <w:rPr>
                <w:rFonts w:ascii="SimSun" w:hAnsi="SimSun" w:eastAsia="SimSun" w:cs="SimSun"/>
                <w:color w:val="000000" w:themeColor="text1"/>
                <w:sz w:val="24"/>
              </w:rPr>
              <w:t xml:space="preserve">。联合体形式响应的，联合体成员存在不良信用记录，视同联合体存在不良信用记录。</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无须供应商提供，由采购人查询。</w:t>
            </w:r>
            <w:r>
              <w:rPr>
                <w:color w:val="000000" w:themeColor="text1"/>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落实政府采购政策需满足的资格要求</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具体要求见第一章《采购邀请》</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中小企业声明函</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1、供应商单独参与磋商的，应提供中小企业声明函；如为监狱企业或残疾人福利性单位，不必提供中小企业声明函，但须按注1或注2要求提供证明材料。</w:t>
            </w:r>
            <w:r>
              <w:rPr>
                <w:color w:val="000000" w:themeColor="text1"/>
              </w:rPr>
            </w:r>
            <w:r/>
          </w:p>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color w:val="000000" w:themeColor="text1"/>
              </w:rPr>
            </w:r>
            <w:r/>
          </w:p>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注1：监狱企业须提供由省级以上监狱管理局（常州市含教育矫治局）、戒毒管理局（含新疆生产建设兵团）出具的属于监狱企业的证明文件。</w:t>
            </w:r>
            <w:r>
              <w:rPr>
                <w:color w:val="000000" w:themeColor="text1"/>
              </w:rPr>
            </w:r>
            <w:r/>
          </w:p>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注2：残疾人福利性单位须按磋商文件要求提供《残疾人福利性单位声明函》。</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格式见《响应文件格式》</w:t>
            </w:r>
            <w:r>
              <w:rPr>
                <w:color w:val="000000" w:themeColor="text1"/>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其它落实政府采购政策的资格要求</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如有，见第一章《采购邀请》</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提供证明文件的电子件或电子证照</w:t>
            </w:r>
            <w:r>
              <w:rPr>
                <w:color w:val="000000" w:themeColor="text1"/>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本项目的特定资格要求</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如有，见第一章《采购邀请》</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是否接受联合体响应</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本项目不接受联合体响应，供应商不得为联合体。</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其他特定资格要求</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0"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如有，见第一章《采购邀请》。</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5" w:type="dxa"/>
            <w:vAlign w:val="center"/>
            <w:textDirection w:val="lrTb"/>
            <w:noWrap w:val="false"/>
          </w:tcPr>
          <w:p>
            <w:pPr>
              <w:ind w:left="0" w:right="0" w:firstLine="0"/>
              <w:jc w:val="both"/>
              <w:spacing w:before="0" w:after="0"/>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提供证明文件的电子件或电子证照</w:t>
            </w:r>
            <w:r>
              <w:rPr>
                <w:color w:val="000000" w:themeColor="text1"/>
              </w:rPr>
            </w:r>
            <w:r/>
          </w:p>
        </w:tc>
      </w:tr>
    </w:tbl>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1077" w:right="0" w:hanging="72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1.4《符合性审查要求》见下表：</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符合性审查要求</w:t>
      </w:r>
      <w:r>
        <w:rPr>
          <w:color w:val="000000" w:themeColor="text1"/>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6"/>
        <w:gridCol w:w="1923"/>
        <w:gridCol w:w="6675"/>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审查因素</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7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审查内容</w:t>
            </w:r>
            <w:r>
              <w:rPr>
                <w:color w:val="000000" w:themeColor="text1"/>
              </w:rPr>
            </w:r>
            <w:r/>
          </w:p>
        </w:tc>
      </w:tr>
      <w:tr>
        <w:trPr>
          <w:trHeight w:val="2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响应函、法定代表人资格证明书、政府采购供应商信用承诺书和供应商管理关系或控股关系信息情况表</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按磋商文件要求提供响应函、法定代表人资格证明书、政府采购供应商信用承诺书和供应商管理关系或控股关系信息情况表；</w:t>
            </w:r>
            <w:r>
              <w:rPr>
                <w:color w:val="000000" w:themeColor="text1"/>
              </w:rPr>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响应完整性</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未将一个采购包中的内容拆开响应；</w:t>
            </w:r>
            <w:r>
              <w:rPr>
                <w:color w:val="000000" w:themeColor="text1"/>
              </w:rPr>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响应报价</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响应报价未超过磋商文件中规定的项目/采购包预算金额或者项目/采购包最高限价；</w:t>
            </w:r>
            <w:r>
              <w:rPr>
                <w:color w:val="000000" w:themeColor="text1"/>
              </w:rPr>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报价唯一性</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响应文件未出现可选择性或可调整的报价（磋商文件另有规定的除外）；</w:t>
            </w:r>
            <w:r>
              <w:rPr>
                <w:color w:val="000000" w:themeColor="text1"/>
              </w:rPr>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响应有效期</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响应文件中承诺的响应有效期满足磋商文件中载明的响应有效期的；</w:t>
            </w:r>
            <w:r>
              <w:rPr>
                <w:color w:val="000000" w:themeColor="text1"/>
              </w:rPr>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签署、加盖公章</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按照磋商文件要求签署、加盖公章的；</w:t>
            </w:r>
            <w:r>
              <w:rPr>
                <w:color w:val="000000" w:themeColor="text1"/>
              </w:rPr>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实质性格式</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标记为“实质性格式”的文件均按磋商文件要求提供；</w:t>
            </w:r>
            <w:r>
              <w:rPr>
                <w:color w:val="000000" w:themeColor="text1"/>
              </w:rPr>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★号条款响应</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响应文件满足磋商文件第四章《采购需求》中★号条款要求的；</w:t>
            </w:r>
            <w:r>
              <w:rPr>
                <w:color w:val="000000" w:themeColor="text1"/>
              </w:rPr>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报价的修正（如有）</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不涉及报价修正，或响应文件报价出现前后不一致时，供应商对修正后的报价予以确认；（如有）</w:t>
            </w:r>
            <w:r>
              <w:rPr>
                <w:color w:val="000000" w:themeColor="text1"/>
              </w:rPr>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国家有关部门对供应商的响应产品有强制性规定或要求的</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国家有关部门对供应商的响应产品有强制性规定或要求的（如相应技术、安全、节能和环保等），供应商的响应产品应符合相应规定或要求，并提供证明文件电子件：</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1）采购的产品若属于《节能产品政府采购品目清单》范围中政府强制采购产品，则供应商所报产品必须获得国家确定的认证机构出具的、处于有效期之内的节能产品认证证书；</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2）响应产品如涉及计算机信息系统安全专用产品的，须提供公安部颁发的计算机信息系统安全专用产品销售许可证；</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3）响应产品如有属于开展国家信息安全产品认证产品范围的，须提供由中国网络安全审查技术与认证中心（原中国信息安全认证中心）按国家标准认证颁发的有效认证证书等）；</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themeColor="text1"/>
              </w:rPr>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公平竞争</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供应商遵循公平竞争的原则，不存在恶意串通，妨碍其他供应商的竞争行为，不存在损害采购人或者其他供应商的合法权益情形的；</w:t>
            </w:r>
            <w:r>
              <w:rPr>
                <w:color w:val="000000" w:themeColor="text1"/>
              </w:rPr>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串通响应</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rPr>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附加条件</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响应文件未含有采购人不能接受的附加条件的；</w:t>
            </w:r>
            <w:r>
              <w:rPr>
                <w:color w:val="000000" w:themeColor="text1"/>
              </w:rPr>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其他无效情形</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供应商、响应文件不存在不符合法律、法规和磋商文件规定的其他无效情形。</w:t>
            </w:r>
            <w:r>
              <w:rPr>
                <w:color w:val="000000" w:themeColor="text1"/>
              </w:rPr>
            </w:r>
            <w:r/>
          </w:p>
        </w:tc>
      </w:tr>
    </w:tbl>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2磋商、响应文件有关事项的澄清、说明或者更正和最终报价</w:t>
      </w:r>
      <w:r>
        <w:rPr>
          <w:color w:val="000000" w:themeColor="text1"/>
        </w:rPr>
      </w:r>
      <w:r/>
    </w:p>
    <w:p>
      <w:pPr>
        <w:ind w:left="0" w:right="0" w:firstLine="48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2.1磋商小组所有成员应当集中与单一供应商分别进行磋商，并给予所有参加磋商的供应商平等的磋商机会。</w:t>
      </w:r>
      <w:r>
        <w:rPr>
          <w:color w:val="000000" w:themeColor="text1"/>
        </w:rPr>
      </w:r>
      <w:r/>
    </w:p>
    <w:p>
      <w:pPr>
        <w:ind w:left="0" w:right="0" w:firstLine="480"/>
        <w:jc w:val="both"/>
        <w:spacing w:before="0" w:after="0" w:line="85" w:lineRule="atLeast"/>
        <w:tabs>
          <w:tab w:val="left" w:pos="1080" w:leader="none"/>
          <w:tab w:val="left" w:pos="187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2.2在磋商过程中，磋商小组可以根据磋商文件和磋商情况实质性变动采购需求中的技术、服务要求以及合同草案条款，但不得变动磋商文件中的其他内容。实质性变动的内容，须经采购人代表确认。</w:t>
      </w:r>
      <w:r>
        <w:rPr>
          <w:color w:val="000000" w:themeColor="text1"/>
        </w:rPr>
      </w:r>
      <w:r/>
    </w:p>
    <w:p>
      <w:pPr>
        <w:ind w:left="0" w:right="0" w:firstLine="480"/>
        <w:jc w:val="both"/>
        <w:spacing w:before="0" w:after="0" w:line="85" w:lineRule="atLeast"/>
        <w:tabs>
          <w:tab w:val="left" w:pos="1080" w:leader="none"/>
          <w:tab w:val="left" w:pos="187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2.3对磋商文件作出的实质性变动是磋商文件的有效组成部分，磋商小组应当及时通过“苏采云”政府采购一体化平台系统以书面形式同时通知所有参加磋商的供应商。</w:t>
      </w:r>
      <w:r>
        <w:rPr>
          <w:color w:val="000000" w:themeColor="text1"/>
        </w:rPr>
      </w:r>
      <w:r/>
    </w:p>
    <w:p>
      <w:pPr>
        <w:ind w:left="0" w:right="0" w:firstLine="480"/>
        <w:jc w:val="both"/>
        <w:spacing w:before="0" w:after="0" w:line="85" w:lineRule="atLeast"/>
        <w:tabs>
          <w:tab w:val="left" w:pos="1080" w:leader="none"/>
          <w:tab w:val="left" w:pos="187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themeColor="text1"/>
        </w:rPr>
      </w:r>
      <w:r/>
    </w:p>
    <w:p>
      <w:pPr>
        <w:ind w:left="0" w:right="0" w:firstLine="480"/>
        <w:jc w:val="both"/>
        <w:spacing w:before="0" w:after="0" w:line="85" w:lineRule="atLeast"/>
        <w:tabs>
          <w:tab w:val="left" w:pos="1080" w:leader="none"/>
          <w:tab w:val="left" w:pos="187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2.5响应文件的澄清、说明或者更正：</w:t>
      </w:r>
      <w:r>
        <w:rPr>
          <w:color w:val="000000" w:themeColor="text1"/>
        </w:rPr>
      </w:r>
      <w:r/>
    </w:p>
    <w:p>
      <w:pPr>
        <w:ind w:left="0" w:right="0" w:firstLine="480"/>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审过程中，磋商小组会将通过“苏采云”政府采购一体化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color w:val="000000" w:themeColor="text1"/>
        </w:rPr>
      </w:r>
      <w:r/>
    </w:p>
    <w:p>
      <w:pPr>
        <w:ind w:left="0" w:right="0" w:firstLine="480"/>
        <w:jc w:val="both"/>
        <w:spacing w:before="0" w:after="0" w:line="85" w:lineRule="atLeast"/>
        <w:tabs>
          <w:tab w:val="left" w:pos="1080" w:leader="none"/>
          <w:tab w:val="left" w:pos="187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w:t>
      </w:r>
      <w:r>
        <w:rPr>
          <w:rFonts w:ascii="SimSun" w:hAnsi="SimSun" w:eastAsia="SimSun" w:cs="SimSun"/>
          <w:b/>
          <w:color w:val="000000" w:themeColor="text1"/>
          <w:sz w:val="24"/>
        </w:rPr>
        <w:t xml:space="preserve">磋商结束后，磋商小组将要求所有实质性响应的供应商在规定时间内通过“苏采云”政府采购一体化平台系统提交最终报价</w:t>
      </w:r>
      <w:r>
        <w:rPr>
          <w:color w:val="000000" w:themeColor="text1"/>
        </w:rPr>
      </w:r>
      <w:r/>
    </w:p>
    <w:p>
      <w:pPr>
        <w:ind w:left="0" w:right="0" w:firstLine="480"/>
        <w:jc w:val="both"/>
        <w:spacing w:before="0" w:after="0" w:line="85" w:lineRule="atLeast"/>
        <w:tabs>
          <w:tab w:val="left" w:pos="1080" w:leader="none"/>
          <w:tab w:val="left" w:pos="187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w:t>
      </w:r>
      <w:r>
        <w:rPr>
          <w:rFonts w:ascii="SimSun" w:hAnsi="SimSun" w:eastAsia="SimSun" w:cs="SimSun"/>
          <w:color w:val="000000" w:themeColor="text1"/>
          <w:sz w:val="24"/>
        </w:rPr>
        <w:t xml:space="preserve">目），在采购过程中符合要求的供应商（社会资本）只有2家的，竞争性磋商采购活动可以继续进行。</w:t>
      </w:r>
      <w:r>
        <w:rPr>
          <w:color w:val="000000" w:themeColor="text1"/>
        </w:rPr>
      </w:r>
      <w:r/>
    </w:p>
    <w:p>
      <w:pPr>
        <w:ind w:left="0" w:right="0" w:firstLine="480"/>
        <w:jc w:val="both"/>
        <w:spacing w:before="0" w:after="0" w:line="85" w:lineRule="atLeast"/>
        <w:tabs>
          <w:tab w:val="left" w:pos="1080" w:leader="none"/>
          <w:tab w:val="left" w:pos="187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2.8最终报价是供应商响应文件的有效组成部分。</w:t>
      </w:r>
      <w:r>
        <w:rPr>
          <w:color w:val="000000" w:themeColor="text1"/>
        </w:rPr>
      </w:r>
      <w:r/>
    </w:p>
    <w:p>
      <w:pPr>
        <w:ind w:left="0" w:right="0" w:firstLine="480"/>
        <w:jc w:val="both"/>
        <w:spacing w:before="0" w:after="0" w:line="85" w:lineRule="atLeast"/>
        <w:tabs>
          <w:tab w:val="left" w:pos="1080" w:leader="none"/>
          <w:tab w:val="left" w:pos="187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2.9已提交响应文件的供应商，在提交最终报价之前，可以根据磋商情况退出磋商。</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3最终报价的算术修正及政策调整</w:t>
      </w:r>
      <w:r>
        <w:rPr>
          <w:color w:val="000000" w:themeColor="text1"/>
        </w:rPr>
      </w:r>
      <w:r/>
    </w:p>
    <w:p>
      <w:pPr>
        <w:ind w:left="0" w:right="0" w:firstLine="48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SimSun" w:hAnsi="SimSun" w:eastAsia="SimSun" w:cs="SimSun"/>
          <w:b/>
          <w:color w:val="000000" w:themeColor="text1"/>
          <w:sz w:val="24"/>
        </w:rPr>
        <w:t xml:space="preserve">响应无效</w:t>
      </w:r>
      <w:r>
        <w:rPr>
          <w:rFonts w:ascii="SimSun" w:hAnsi="SimSun" w:eastAsia="SimSun" w:cs="SimSun"/>
          <w:color w:val="000000" w:themeColor="text1"/>
          <w:sz w:val="24"/>
        </w:rPr>
        <w:t xml:space="preserve">。</w:t>
      </w:r>
      <w:r>
        <w:rPr>
          <w:color w:val="000000" w:themeColor="text1"/>
        </w:rPr>
      </w:r>
      <w:r/>
    </w:p>
    <w:p>
      <w:pPr>
        <w:ind w:left="0" w:right="0" w:firstLine="480"/>
        <w:jc w:val="both"/>
        <w:spacing w:before="0" w:after="0" w:line="85" w:lineRule="atLeast"/>
        <w:tabs>
          <w:tab w:val="left" w:pos="1080" w:leader="none"/>
          <w:tab w:val="left" w:pos="187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3.2最终报价出现前后不一致的，按照下列规定修正：</w:t>
      </w:r>
      <w:r>
        <w:rPr>
          <w:color w:val="000000" w:themeColor="text1"/>
        </w:rPr>
      </w:r>
      <w:r/>
    </w:p>
    <w:p>
      <w:pPr>
        <w:ind w:left="0" w:right="0" w:firstLine="480"/>
        <w:jc w:val="both"/>
        <w:spacing w:before="0" w:after="0" w:line="85" w:lineRule="atLeast"/>
        <w:tabs>
          <w:tab w:val="left" w:pos="1080" w:leader="none"/>
          <w:tab w:val="left" w:pos="1589" w:leader="none"/>
          <w:tab w:val="left" w:pos="2035" w:leader="none"/>
          <w:tab w:val="left" w:pos="21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3.2.1竞争性磋商文件对于报价修正是否另有规定：</w:t>
      </w:r>
      <w:r>
        <w:rPr>
          <w:color w:val="000000" w:themeColor="text1"/>
        </w:rPr>
      </w:r>
      <w:r/>
    </w:p>
    <w:p>
      <w:pPr>
        <w:ind w:left="0" w:right="0" w:firstLine="480"/>
        <w:jc w:val="both"/>
        <w:spacing w:before="0" w:after="0" w:line="85" w:lineRule="atLeast"/>
        <w:tabs>
          <w:tab w:val="left" w:pos="1080" w:leader="none"/>
          <w:tab w:val="left" w:pos="1589" w:leader="none"/>
          <w:tab w:val="left" w:pos="2035" w:leader="none"/>
          <w:tab w:val="left" w:pos="21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□有，具体规定为：___________</w:t>
      </w:r>
      <w:r>
        <w:rPr>
          <w:color w:val="000000" w:themeColor="text1"/>
        </w:rPr>
      </w:r>
      <w:r/>
    </w:p>
    <w:p>
      <w:pPr>
        <w:ind w:left="0" w:right="0" w:firstLine="480"/>
        <w:jc w:val="both"/>
        <w:spacing w:before="0" w:after="0" w:line="85" w:lineRule="atLeast"/>
        <w:tabs>
          <w:tab w:val="left" w:pos="1080" w:leader="none"/>
          <w:tab w:val="left" w:pos="1589" w:leader="none"/>
          <w:tab w:val="left" w:pos="2035" w:leader="none"/>
          <w:tab w:val="left" w:pos="21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■无，按下述3.2.2-3.2.5项规定修正。</w:t>
      </w:r>
      <w:r>
        <w:rPr>
          <w:color w:val="000000" w:themeColor="text1"/>
        </w:rPr>
      </w:r>
      <w:r/>
    </w:p>
    <w:p>
      <w:pPr>
        <w:ind w:left="0" w:right="0" w:firstLine="480"/>
        <w:jc w:val="both"/>
        <w:spacing w:before="0" w:after="0" w:line="85" w:lineRule="atLeast"/>
        <w:tabs>
          <w:tab w:val="left" w:pos="2035" w:leader="none"/>
          <w:tab w:val="left" w:pos="2114"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3.2.2大写金额和小写金额不一致的，以大写金额为准；</w:t>
      </w:r>
      <w:r>
        <w:rPr>
          <w:color w:val="000000" w:themeColor="text1"/>
        </w:rPr>
      </w:r>
      <w:r/>
    </w:p>
    <w:p>
      <w:pPr>
        <w:ind w:left="0" w:right="0" w:firstLine="480"/>
        <w:jc w:val="both"/>
        <w:spacing w:before="0" w:after="0" w:line="85" w:lineRule="atLeast"/>
        <w:tabs>
          <w:tab w:val="left" w:pos="2035" w:leader="none"/>
          <w:tab w:val="left" w:pos="2114"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3.2.3单价金额小数点或者百分比有明显错位的，以最终报价一览表的总价为准，并修改单价；</w:t>
      </w:r>
      <w:r>
        <w:rPr>
          <w:color w:val="000000" w:themeColor="text1"/>
        </w:rPr>
      </w:r>
      <w:r/>
    </w:p>
    <w:p>
      <w:pPr>
        <w:ind w:left="0" w:right="0" w:firstLine="480"/>
        <w:jc w:val="both"/>
        <w:spacing w:before="0" w:after="0" w:line="85" w:lineRule="atLeast"/>
        <w:tabs>
          <w:tab w:val="left" w:pos="2035" w:leader="none"/>
          <w:tab w:val="left" w:pos="2114"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3.2.4总价金额与按单价汇总金额不一致的，以单价金额计算结果为准。</w:t>
      </w:r>
      <w:r>
        <w:rPr>
          <w:color w:val="000000" w:themeColor="text1"/>
        </w:rPr>
      </w:r>
      <w:r/>
    </w:p>
    <w:p>
      <w:pPr>
        <w:ind w:left="0" w:right="0" w:firstLine="480"/>
        <w:jc w:val="both"/>
        <w:spacing w:before="0" w:after="0" w:line="85" w:lineRule="atLeast"/>
        <w:tabs>
          <w:tab w:val="left" w:pos="1080" w:leader="none"/>
          <w:tab w:val="left" w:pos="1589" w:leader="none"/>
          <w:tab w:val="left" w:pos="2035" w:leader="none"/>
          <w:tab w:val="left" w:pos="21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3.2.5同时出现两种以上不一致的，按照前款规定的顺序修正。修正后的报价经供应商书面确认后产生约束力，供应商不确认的，</w:t>
      </w:r>
      <w:r>
        <w:rPr>
          <w:rFonts w:ascii="SimSun" w:hAnsi="SimSun" w:eastAsia="SimSun" w:cs="SimSun"/>
          <w:b/>
          <w:color w:val="000000" w:themeColor="text1"/>
          <w:sz w:val="24"/>
        </w:rPr>
        <w:t xml:space="preserve">其响应无效</w:t>
      </w:r>
      <w:r>
        <w:rPr>
          <w:rFonts w:ascii="SimSun" w:hAnsi="SimSun" w:eastAsia="SimSun" w:cs="SimSun"/>
          <w:color w:val="000000" w:themeColor="text1"/>
          <w:sz w:val="24"/>
        </w:rPr>
        <w:t xml:space="preserve">。</w:t>
      </w:r>
      <w:r>
        <w:rPr>
          <w:color w:val="000000" w:themeColor="text1"/>
        </w:rPr>
      </w:r>
      <w:r/>
    </w:p>
    <w:p>
      <w:pPr>
        <w:ind w:left="0" w:right="0" w:firstLine="480"/>
        <w:jc w:val="both"/>
        <w:spacing w:before="0" w:after="0" w:line="85" w:lineRule="atLeast"/>
        <w:tabs>
          <w:tab w:val="left" w:pos="1080" w:leader="none"/>
          <w:tab w:val="left" w:pos="187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3.3落实政府采购政策的价格调整：只有符合第二章《供应商须知》4.2条规定情形的，可以享受中小企业扶持政策，用扣除后的价格参加评审；否则，评审时价格不予扣除。</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3.3.1对于未预留份额专门面向中小企业采购的采购项目，以及预留份额项目中的非预留部分采购包，对</w:t>
      </w:r>
      <w:r>
        <w:rPr>
          <w:rFonts w:ascii="SimSun" w:hAnsi="SimSun" w:eastAsia="SimSun" w:cs="SimSun"/>
          <w:b/>
          <w:color w:val="000000" w:themeColor="text1"/>
          <w:sz w:val="24"/>
        </w:rPr>
        <w:t xml:space="preserve">小微企业</w:t>
      </w:r>
      <w:r>
        <w:rPr>
          <w:rFonts w:ascii="SimSun" w:hAnsi="SimSun" w:eastAsia="SimSun" w:cs="SimSun"/>
          <w:color w:val="000000" w:themeColor="text1"/>
          <w:sz w:val="24"/>
        </w:rPr>
        <w:t xml:space="preserve">报价给予20%的扣除，用扣除后的价格参加评审。</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3.3.2对于未预留份额专门面向中小企业采购的采购项目，以及预留份额项目中的非预留部分采购包，且接受大中型企业与</w:t>
      </w:r>
      <w:r>
        <w:rPr>
          <w:rFonts w:ascii="SimSun" w:hAnsi="SimSun" w:eastAsia="SimSun" w:cs="SimSun"/>
          <w:b/>
          <w:color w:val="000000" w:themeColor="text1"/>
          <w:sz w:val="24"/>
        </w:rPr>
        <w:t xml:space="preserve">小微企业</w:t>
      </w:r>
      <w:r>
        <w:rPr>
          <w:rFonts w:ascii="SimSun" w:hAnsi="SimSun" w:eastAsia="SimSun" w:cs="SimSun"/>
          <w:color w:val="000000" w:themeColor="text1"/>
          <w:sz w:val="24"/>
        </w:rPr>
        <w:t xml:space="preserve">组成联合体或者允许大中型企业向一家或者多家</w:t>
      </w:r>
      <w:r>
        <w:rPr>
          <w:rFonts w:ascii="SimSun" w:hAnsi="SimSun" w:eastAsia="SimSun" w:cs="SimSun"/>
          <w:b/>
          <w:color w:val="000000" w:themeColor="text1"/>
          <w:sz w:val="24"/>
        </w:rPr>
        <w:t xml:space="preserve">小微企业</w:t>
      </w:r>
      <w:r>
        <w:rPr>
          <w:rFonts w:ascii="SimSun" w:hAnsi="SimSun" w:eastAsia="SimSun" w:cs="SimSun"/>
          <w:color w:val="000000" w:themeColor="text1"/>
          <w:sz w:val="24"/>
        </w:rPr>
        <w:t xml:space="preserve">分包的采购项目，对于联合协议或者分包意向协议约定</w:t>
      </w:r>
      <w:r>
        <w:rPr>
          <w:rFonts w:ascii="SimSun" w:hAnsi="SimSun" w:eastAsia="SimSun" w:cs="SimSun"/>
          <w:b/>
          <w:color w:val="000000" w:themeColor="text1"/>
          <w:sz w:val="24"/>
        </w:rPr>
        <w:t xml:space="preserve">小微企业</w:t>
      </w:r>
      <w:r>
        <w:rPr>
          <w:rFonts w:ascii="SimSun" w:hAnsi="SimSun" w:eastAsia="SimSun" w:cs="SimSun"/>
          <w:color w:val="000000" w:themeColor="text1"/>
          <w:sz w:val="24"/>
        </w:rPr>
        <w:t xml:space="preserve">的合同份额占到合同总金额 30%以上的联合体或者大中型企业的报价给予3%的扣除，用扣除后的价格参加评审。</w:t>
      </w:r>
      <w:r>
        <w:rPr>
          <w:color w:val="000000" w:themeColor="text1"/>
        </w:rPr>
      </w:r>
      <w:r/>
    </w:p>
    <w:p>
      <w:pPr>
        <w:ind w:left="0" w:right="0" w:firstLine="480"/>
        <w:jc w:val="both"/>
        <w:spacing w:before="0" w:after="0" w:line="85" w:lineRule="atLeast"/>
        <w:tabs>
          <w:tab w:val="left" w:pos="1080" w:leader="none"/>
          <w:tab w:val="left" w:pos="1589"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3.3.3组成联合体或者接受分包的小微企业与联合体内其他企业、分包企业之间存在直接控股、管理关系的，不享受价格扣除优惠政策。</w:t>
      </w:r>
      <w:r>
        <w:rPr>
          <w:color w:val="000000" w:themeColor="text1"/>
        </w:rPr>
      </w:r>
      <w:r/>
    </w:p>
    <w:p>
      <w:pPr>
        <w:ind w:left="0" w:right="0" w:firstLine="480"/>
        <w:jc w:val="both"/>
        <w:spacing w:before="0" w:after="0" w:line="85" w:lineRule="atLeast"/>
        <w:tabs>
          <w:tab w:val="left" w:pos="1080" w:leader="none"/>
          <w:tab w:val="left" w:pos="1589"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3.3.4价格扣除比例对小型企业和微型企业同等对待，不作区分。</w:t>
      </w:r>
      <w:r>
        <w:rPr>
          <w:color w:val="000000" w:themeColor="text1"/>
        </w:rPr>
      </w:r>
      <w:r/>
    </w:p>
    <w:p>
      <w:pPr>
        <w:ind w:left="0" w:right="0" w:firstLine="480"/>
        <w:jc w:val="both"/>
        <w:spacing w:before="0" w:after="0" w:line="85" w:lineRule="atLeast"/>
        <w:tabs>
          <w:tab w:val="left" w:pos="1080" w:leader="none"/>
          <w:tab w:val="left" w:pos="1589"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3.3.5中小企业参加政府采购活动，应当按照竞争性磋商文件给定的格式出具《中小企业声明函》，否则不得享受相关中小企业扶持政策。</w:t>
      </w:r>
      <w:r>
        <w:rPr>
          <w:color w:val="000000" w:themeColor="text1"/>
        </w:rPr>
      </w:r>
      <w:r/>
    </w:p>
    <w:p>
      <w:pPr>
        <w:ind w:left="0" w:right="0" w:firstLine="480"/>
        <w:jc w:val="both"/>
        <w:spacing w:before="0" w:after="0" w:line="85" w:lineRule="atLeast"/>
        <w:tabs>
          <w:tab w:val="left" w:pos="1080" w:leader="none"/>
          <w:tab w:val="left" w:pos="1589"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3.3.6监狱企业提供了由省级以上监狱管理局（常州市含教育矫治局）、戒毒管理局（含新疆生产建设兵团）出具的属于监狱企业的证明文件的，视同小微企业。</w:t>
      </w:r>
      <w:r>
        <w:rPr>
          <w:color w:val="000000" w:themeColor="text1"/>
        </w:rPr>
      </w:r>
      <w:r/>
    </w:p>
    <w:p>
      <w:pPr>
        <w:ind w:left="0" w:right="0" w:firstLine="480"/>
        <w:jc w:val="both"/>
        <w:spacing w:before="0" w:after="0" w:line="85" w:lineRule="atLeast"/>
        <w:tabs>
          <w:tab w:val="left" w:pos="1080" w:leader="none"/>
          <w:tab w:val="left" w:pos="1589"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3.3.7残疾人福利性单位按竞争性磋商文件要求提供了《残疾人福利性单位声明函》（见附件）的，视同小微企业。</w:t>
      </w:r>
      <w:r>
        <w:rPr>
          <w:color w:val="000000" w:themeColor="text1"/>
        </w:rPr>
      </w:r>
      <w:r/>
    </w:p>
    <w:p>
      <w:pPr>
        <w:ind w:left="0" w:right="0" w:firstLine="480"/>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3.3.8若供应商同时属于小型或微型企业、监狱企业、残疾人福利性单位中的两种及以上，将不重复享受小微企业价格扣减的优惠政策。</w:t>
      </w:r>
      <w:r>
        <w:rPr>
          <w:color w:val="000000" w:themeColor="text1"/>
        </w:rPr>
      </w:r>
      <w:r/>
    </w:p>
    <w:p>
      <w:pPr>
        <w:ind w:left="0" w:right="0" w:firstLine="480"/>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3.3.9其他为落实政府采购政策实施的优先采购：______。</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4磋商环节及提交最终报价后如出现以下情况的，供应商的响应文件无效</w:t>
      </w:r>
      <w:r>
        <w:rPr>
          <w:rFonts w:ascii="SimSun" w:hAnsi="SimSun" w:eastAsia="SimSun" w:cs="SimSun"/>
          <w:color w:val="000000" w:themeColor="text1"/>
          <w:sz w:val="24"/>
        </w:rPr>
        <w:t xml:space="preserve">：</w:t>
      </w:r>
      <w:r>
        <w:rPr>
          <w:color w:val="000000" w:themeColor="text1"/>
        </w:rPr>
      </w:r>
      <w:r/>
    </w:p>
    <w:p>
      <w:pPr>
        <w:ind w:left="0" w:right="0" w:firstLine="48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4.1供应商对实质性变动不予确认的；</w:t>
      </w:r>
      <w:r>
        <w:rPr>
          <w:color w:val="000000" w:themeColor="text1"/>
        </w:rPr>
      </w:r>
      <w:r/>
    </w:p>
    <w:p>
      <w:pPr>
        <w:ind w:left="0" w:right="0" w:firstLine="48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4.2不满足磋商文件★号条款或磋商文件技术指标超出磋商文件《采购需求》中主要技术参数允许偏差的最大范围的（如有）；</w:t>
      </w:r>
      <w:r>
        <w:rPr>
          <w:color w:val="000000" w:themeColor="text1"/>
        </w:rPr>
      </w:r>
      <w:r/>
    </w:p>
    <w:p>
      <w:pPr>
        <w:ind w:left="0" w:right="0" w:firstLine="48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4.3未按照磋商小组规定的时间、逾期提交最终报价的；</w:t>
      </w:r>
      <w:r>
        <w:rPr>
          <w:color w:val="000000" w:themeColor="text1"/>
        </w:rPr>
      </w:r>
      <w:r/>
    </w:p>
    <w:p>
      <w:pPr>
        <w:ind w:left="0" w:right="0" w:firstLine="48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4.4如供应商的最终报价超过竞争性磋商文件中规定的项目/采购包预算金额或者项目/采购包最高限价的；</w:t>
      </w:r>
      <w:r>
        <w:rPr>
          <w:color w:val="000000" w:themeColor="text1"/>
        </w:rPr>
      </w:r>
      <w:r/>
    </w:p>
    <w:p>
      <w:pPr>
        <w:ind w:left="0" w:right="0" w:firstLine="48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4.5响应文件中出现可选择性或可调整的报价的（竞争性磋商文件另有规定的除外）；</w:t>
      </w:r>
      <w:r>
        <w:rPr>
          <w:color w:val="000000" w:themeColor="text1"/>
        </w:rPr>
      </w:r>
      <w:r/>
    </w:p>
    <w:p>
      <w:pPr>
        <w:ind w:left="0" w:right="0" w:firstLine="48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4.6最终报价出现前后不一致，供应商对修正后的报价不予确认的；</w:t>
      </w:r>
      <w:r>
        <w:rPr>
          <w:color w:val="000000" w:themeColor="text1"/>
        </w:rPr>
      </w:r>
      <w:r/>
    </w:p>
    <w:p>
      <w:pPr>
        <w:ind w:left="0" w:right="0" w:firstLine="48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4.7其他：</w:t>
      </w:r>
      <w:r>
        <w:rPr>
          <w:rFonts w:ascii="SimSun" w:hAnsi="SimSun" w:eastAsia="SimSun" w:cs="SimSun"/>
          <w:b/>
          <w:color w:val="000000" w:themeColor="text1"/>
          <w:sz w:val="24"/>
        </w:rPr>
        <w:t xml:space="preserve">评审过程中出现下列情形之一的，评审委员会应当启动异常低价投标（响应）审查程序：</w:t>
      </w:r>
      <w:r>
        <w:rPr>
          <w:color w:val="000000" w:themeColor="text1"/>
        </w:rPr>
      </w:r>
      <w:r/>
    </w:p>
    <w:p>
      <w:pPr>
        <w:ind w:left="0" w:right="0" w:firstLine="48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① 投标（响应）报价低于采购项目预算50%的，即投标（响应）报价&lt;采购项目预算×50%；</w:t>
      </w:r>
      <w:r>
        <w:rPr>
          <w:color w:val="000000" w:themeColor="text1"/>
        </w:rPr>
      </w:r>
      <w:r/>
    </w:p>
    <w:p>
      <w:pPr>
        <w:ind w:left="0" w:right="0" w:firstLine="48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② 投标（响应）报价低于采购项目最高限价45% 的，即投标（响应）报价&lt;采购项目最高限价×45%；</w:t>
      </w:r>
      <w:r>
        <w:rPr>
          <w:color w:val="000000" w:themeColor="text1"/>
        </w:rPr>
      </w:r>
      <w:r/>
    </w:p>
    <w:p>
      <w:pPr>
        <w:ind w:left="0" w:right="0" w:firstLine="48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③ 评审委员会认定的供应商报价过低、有可能影响产品质量或者不能诚信履约的其他情形。</w:t>
      </w:r>
      <w:r>
        <w:rPr>
          <w:color w:val="000000" w:themeColor="text1"/>
        </w:rPr>
      </w:r>
      <w:r/>
    </w:p>
    <w:p>
      <w:pPr>
        <w:ind w:left="0" w:right="0" w:firstLine="48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5评审方法和评审标准</w:t>
      </w:r>
      <w:r>
        <w:rPr>
          <w:color w:val="000000" w:themeColor="text1"/>
        </w:rPr>
      </w:r>
      <w:r/>
    </w:p>
    <w:p>
      <w:pPr>
        <w:ind w:left="0" w:right="0" w:firstLine="480"/>
        <w:jc w:val="both"/>
        <w:spacing w:before="0" w:after="0" w:line="85" w:lineRule="atLeast"/>
        <w:tabs>
          <w:tab w:val="left" w:pos="1080" w:leader="none"/>
          <w:tab w:val="left" w:pos="187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themeColor="text1"/>
        </w:rPr>
      </w:r>
      <w:r/>
    </w:p>
    <w:p>
      <w:pPr>
        <w:ind w:left="0" w:right="0" w:firstLine="480"/>
        <w:jc w:val="both"/>
        <w:spacing w:before="0" w:after="0" w:line="85" w:lineRule="atLeast"/>
        <w:tabs>
          <w:tab w:val="left" w:pos="1080" w:leader="none"/>
          <w:tab w:val="left" w:pos="187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5.2竞争性磋商文件中没有规定的评审标准不得作为评审依据。</w:t>
      </w:r>
      <w:r>
        <w:rPr>
          <w:color w:val="000000" w:themeColor="text1"/>
        </w:rPr>
      </w:r>
      <w:r/>
    </w:p>
    <w:p>
      <w:pPr>
        <w:ind w:left="0" w:right="0" w:firstLine="480"/>
        <w:jc w:val="both"/>
        <w:spacing w:before="0" w:after="0" w:line="85" w:lineRule="atLeast"/>
        <w:tabs>
          <w:tab w:val="left" w:pos="1080" w:leader="none"/>
          <w:tab w:val="left" w:pos="187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5.3非政府强制采购的节能产品或环境标志产品，依据品目清单和认证证书实施政府优先采购。优先采购的具体规定（如涉及）</w:t>
      </w:r>
      <w:r>
        <w:rPr>
          <w:rFonts w:ascii="SimSun" w:hAnsi="SimSun" w:eastAsia="SimSun" w:cs="SimSun"/>
          <w:color w:val="000000" w:themeColor="text1"/>
          <w:sz w:val="24"/>
          <w:u w:val="single"/>
        </w:rPr>
        <w:t xml:space="preserve">无</w:t>
      </w:r>
      <w:r>
        <w:rPr>
          <w:rFonts w:ascii="SimSun" w:hAnsi="SimSun" w:eastAsia="SimSun" w:cs="SimSun"/>
          <w:color w:val="000000" w:themeColor="text1"/>
          <w:sz w:val="24"/>
        </w:rPr>
        <w:t xml:space="preserve">。</w:t>
      </w:r>
      <w:r>
        <w:rPr>
          <w:color w:val="000000" w:themeColor="text1"/>
        </w:rPr>
      </w:r>
      <w:r/>
    </w:p>
    <w:p>
      <w:pPr>
        <w:ind w:left="0" w:right="0" w:firstLine="480"/>
        <w:jc w:val="both"/>
        <w:spacing w:before="0" w:after="0" w:line="85" w:lineRule="atLeast"/>
        <w:tabs>
          <w:tab w:val="left" w:pos="1080" w:leader="none"/>
          <w:tab w:val="left" w:pos="187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5.4关于无线局域网认证产品政府采购清单中的产品，优先采购的具体规定（如涉及）</w:t>
      </w:r>
      <w:r>
        <w:rPr>
          <w:rFonts w:ascii="SimSun" w:hAnsi="SimSun" w:eastAsia="SimSun" w:cs="SimSun"/>
          <w:color w:val="000000" w:themeColor="text1"/>
          <w:sz w:val="24"/>
          <w:u w:val="single"/>
        </w:rPr>
        <w:t xml:space="preserve">无</w:t>
      </w:r>
      <w:r>
        <w:rPr>
          <w:rFonts w:ascii="SimSun" w:hAnsi="SimSun" w:eastAsia="SimSun" w:cs="SimSun"/>
          <w:color w:val="000000" w:themeColor="text1"/>
          <w:sz w:val="24"/>
        </w:rPr>
        <w:t xml:space="preserve">。</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6确定</w:t>
      </w:r>
      <w:r>
        <w:rPr>
          <w:rFonts w:ascii="SimSun" w:hAnsi="SimSun" w:eastAsia="SimSun" w:cs="SimSun"/>
          <w:b/>
          <w:color w:val="000000" w:themeColor="text1"/>
          <w:sz w:val="24"/>
          <w:u w:val="none"/>
        </w:rPr>
        <w:t xml:space="preserve">成交候选人名单</w:t>
      </w:r>
      <w:r>
        <w:rPr>
          <w:color w:val="000000" w:themeColor="text1"/>
        </w:rPr>
      </w:r>
      <w:r/>
    </w:p>
    <w:p>
      <w:pPr>
        <w:ind w:left="0" w:right="0" w:firstLine="480"/>
        <w:jc w:val="both"/>
        <w:spacing w:before="0" w:after="0" w:line="85" w:lineRule="atLeast"/>
        <w:tabs>
          <w:tab w:val="left" w:pos="1080" w:leader="none"/>
          <w:tab w:val="left" w:pos="187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themeColor="text1"/>
        </w:rPr>
      </w:r>
      <w:r/>
    </w:p>
    <w:p>
      <w:pPr>
        <w:ind w:left="0" w:right="0" w:firstLine="480"/>
        <w:jc w:val="both"/>
        <w:spacing w:before="0" w:after="0" w:line="85" w:lineRule="atLeast"/>
        <w:tabs>
          <w:tab w:val="left" w:pos="1080" w:leader="none"/>
          <w:tab w:val="left" w:pos="187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6.2磋商小组根据上述供应商排序，依次推荐排序前3名的供应商为成交候选供应商（若在磋商文件允许的情形下提交最终报价的供应商为二家，则依次推荐二名供应商为成交候选供应商），并编写评审报告。</w:t>
      </w:r>
      <w:r>
        <w:rPr>
          <w:color w:val="000000" w:themeColor="text1"/>
        </w:rPr>
      </w:r>
      <w:r/>
    </w:p>
    <w:p>
      <w:pPr>
        <w:ind w:left="0" w:right="0" w:firstLine="480"/>
        <w:jc w:val="both"/>
        <w:spacing w:before="0" w:after="0" w:line="85" w:lineRule="atLeast"/>
        <w:tabs>
          <w:tab w:val="left" w:pos="1080" w:leader="none"/>
          <w:tab w:val="left" w:pos="187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6.3磋商小组要对评分汇总情况进行复核，特别是对排名第一的、报价最低的、响应文件被认定为无效的情形进行重点复核。</w:t>
      </w:r>
      <w:r>
        <w:rPr>
          <w:color w:val="000000" w:themeColor="text1"/>
        </w:rPr>
      </w:r>
      <w:r/>
    </w:p>
    <w:p>
      <w:pPr>
        <w:ind w:left="0" w:right="0" w:firstLine="482"/>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7报告违法行为</w:t>
      </w:r>
      <w:r>
        <w:rPr>
          <w:color w:val="000000" w:themeColor="text1"/>
        </w:rPr>
      </w:r>
      <w:r/>
    </w:p>
    <w:p>
      <w:pPr>
        <w:ind w:left="0" w:right="0" w:firstLine="480"/>
        <w:spacing w:before="0" w:after="0" w:line="85" w:lineRule="atLeast"/>
        <w:tabs>
          <w:tab w:val="left" w:pos="1080" w:leader="none"/>
          <w:tab w:val="left" w:pos="187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7.1磋商小组在评审过程中发现供应商有行贿、提供虚假材料或者串通等违法行为时，有向采购人、采购代理机构或者有关部门报告的职责。</w:t>
      </w:r>
      <w:r>
        <w:rPr>
          <w:color w:val="000000" w:themeColor="text1"/>
        </w:rPr>
      </w:r>
      <w:r/>
    </w:p>
    <w:p>
      <w:pPr>
        <w:ind w:left="0" w:right="0" w:firstLine="0"/>
        <w:jc w:val="both"/>
        <w:spacing w:before="0" w:after="24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二、评审标准</w:t>
      </w:r>
      <w:r>
        <w:rPr>
          <w:color w:val="000000" w:themeColor="text1"/>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6"/>
        <w:gridCol w:w="1534"/>
        <w:gridCol w:w="597"/>
        <w:gridCol w:w="6170"/>
      </w:tblGrid>
      <w:tr>
        <w:trPr>
          <w:trHeight w:val="4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评分因素</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分值</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评分标准</w:t>
            </w:r>
            <w:r>
              <w:rPr>
                <w:color w:val="000000" w:themeColor="text1"/>
              </w:rPr>
            </w:r>
            <w:r/>
          </w:p>
        </w:tc>
      </w:tr>
      <w:tr>
        <w:trPr>
          <w:trHeight w:val="418"/>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7" w:type="dxa"/>
            <w:vAlign w:val="center"/>
            <w:textDirection w:val="lrTb"/>
            <w:noWrap/>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一、价格分（30分）</w:t>
            </w:r>
            <w:r>
              <w:rPr>
                <w:color w:val="000000" w:themeColor="text1"/>
              </w:rPr>
            </w:r>
            <w:r/>
          </w:p>
        </w:tc>
      </w:tr>
      <w:tr>
        <w:trPr>
          <w:trHeight w:val="21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磋商报价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30</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tcPr>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价格分采用低价优先法计算，即满足磋商文件要求且磋商价格最低的磋商报价为磋商基准价，其价格分为满分。其他供应商的价格分统一按照下列公式计算（计算结果四舍五入保留两位小数）：磋商报价得分=（磋商基准价/最后磋商报价）×价格权值×100</w:t>
            </w:r>
            <w:r>
              <w:rPr>
                <w:color w:val="000000" w:themeColor="text1"/>
              </w:rPr>
            </w:r>
            <w:r/>
          </w:p>
        </w:tc>
      </w:tr>
      <w:tr>
        <w:trPr>
          <w:trHeight w:val="55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7" w:type="dxa"/>
            <w:vAlign w:val="center"/>
            <w:textDirection w:val="lrTb"/>
            <w:noWrap/>
          </w:tcPr>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二、主观分（35分）</w:t>
            </w:r>
            <w:r>
              <w:rPr>
                <w:color w:val="000000" w:themeColor="text1"/>
              </w:rPr>
            </w:r>
            <w:r/>
          </w:p>
        </w:tc>
      </w:tr>
      <w:tr>
        <w:trPr>
          <w:trHeight w:val="2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技术方案</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15</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基于项目背景和项目需求，面向建设目标和建设内容，提供合理的技术方案。方案内容响应全面，方案编制完整、可行、规范，得15分；方案内容响应较全面，方案编制较完整、可行、规范，得12分；方案内容响应片面，方案编制一般得9分；方案内容响应过于敷衍，方案编制缺项较多得6分；未提供方案或方案内容不符合要求，方案编制差或未提供的，得0分。</w:t>
            </w:r>
            <w:r>
              <w:rPr>
                <w:color w:val="000000" w:themeColor="text1"/>
              </w:rPr>
            </w:r>
            <w:r/>
          </w:p>
        </w:tc>
      </w:tr>
      <w:tr>
        <w:trPr>
          <w:trHeight w:val="31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组织管理</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组织管理体系的架构及项目的运作规划科学、合理，岗位设置及岗位职责清晰、完整，能够有效实施本项目的，得5分；项目组织管理体系的架构及项目的运作规划较合理、较科学，岗位设置及岗位职责较清晰、较完整，能基本实施本项目的，得3分；项目组织管理体系的架构及项目的运作规划缺乏合理性、缺乏科学性，岗位设置及岗位职责较为模糊、存在缺漏，仍有很大改进空间的，是否能够实施本项目存疑的，得1分；未提供或无相关内容不得分。</w:t>
            </w:r>
            <w:r>
              <w:rPr>
                <w:color w:val="000000" w:themeColor="text1"/>
              </w:rPr>
            </w:r>
            <w:r/>
          </w:p>
        </w:tc>
      </w:tr>
      <w:tr>
        <w:trPr>
          <w:trHeight w:val="18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质量保障措施</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对各供应商响应文件中有关质量保证措施合理性、科学性，完备性内容进行对比打分。质量保证措施合理、科学、完备，得5分；质量保证措施较合理、科学、完备，得3分；质量保证措施有偏差、欠缺，得1分；未提供不得分。</w:t>
            </w:r>
            <w:r>
              <w:rPr>
                <w:color w:val="000000" w:themeColor="text1"/>
              </w:rPr>
            </w:r>
            <w:r/>
          </w:p>
        </w:tc>
      </w:tr>
      <w:tr>
        <w:trPr>
          <w:trHeight w:val="1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安全措施</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安全等保障措施完整性、合理性。制定明确的成果资料安全保障措施和手段。安全等保障措施完整、合理，得5分；安全等保障措施较完整、合理，得3分；安全等保障措施有偏差、欠缺，得1分；未提供不得分。</w:t>
            </w:r>
            <w:r>
              <w:rPr>
                <w:color w:val="000000" w:themeColor="text1"/>
              </w:rPr>
            </w:r>
            <w:r/>
          </w:p>
        </w:tc>
      </w:tr>
      <w:tr>
        <w:trPr>
          <w:trHeight w:val="19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合理化建议</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根据本项目提出的合理化建议，对项目重点和难点进行详细分析。建议合理、对项目重点、难点分析精准，得3分；建议较合理，对项目重点、难点分析较精准，得2分；建议有欠缺，对项目重点、难点分析较粗略，得1分。未提供不得分。</w:t>
            </w:r>
            <w:r>
              <w:rPr>
                <w:color w:val="000000" w:themeColor="text1"/>
              </w:rPr>
            </w:r>
            <w:r/>
          </w:p>
        </w:tc>
      </w:tr>
      <w:tr>
        <w:trPr>
          <w:trHeight w:val="1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服务承诺</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售后服务承诺细致制定免费培训方案，技术支持保障措施。服务承诺贴合实际，符合项目要求，得2分；服务承诺基本贴合实际，与项目要求偏差较小，得1分。未提供不得分。</w:t>
            </w:r>
            <w:r>
              <w:rPr>
                <w:color w:val="000000" w:themeColor="text1"/>
              </w:rPr>
            </w:r>
            <w:r/>
          </w:p>
        </w:tc>
      </w:tr>
      <w:tr>
        <w:trPr>
          <w:trHeight w:val="47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7" w:type="dxa"/>
            <w:vAlign w:val="center"/>
            <w:textDirection w:val="lrTb"/>
            <w:noWrap/>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三、客观分（35分）</w:t>
            </w:r>
            <w:r>
              <w:rPr>
                <w:color w:val="000000" w:themeColor="text1"/>
              </w:rPr>
            </w:r>
            <w:r/>
          </w:p>
        </w:tc>
      </w:tr>
      <w:tr>
        <w:trPr>
          <w:trHeight w:val="21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vMerge w:val="restart"/>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vMerge w:val="restart"/>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企业能力</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项目业绩：2022年1月1日以来独立承担过类似项目的，有1个得2分，最高得6分。</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注：投标文件中提供有效完整业绩合同原件的电子件并加盖供应商公章，未提供不得分。转包、分包合同不得分。成交供应商在成交后合同签订前提供原件供采购人核查。</w:t>
            </w:r>
            <w:r>
              <w:rPr>
                <w:color w:val="000000" w:themeColor="text1"/>
              </w:rPr>
            </w:r>
            <w:r/>
          </w:p>
        </w:tc>
      </w:tr>
      <w:tr>
        <w:trPr>
          <w:trHeight w:val="381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供应商具有有效期内的质量管理体系认证证书、职业健康安全管理体系认证证书、环境管理体系认证证书、信息安全管理体系认证证书的，每提供一项有效认证证书得2分，最高得8分。</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注：响应文件中提供上述有效期内的认证证书原件扫描件或复印件并加盖供应商公章，否则不得分。成交供应商在成交后合同签订前提供原件供采购人核查。</w:t>
            </w:r>
            <w:r>
              <w:rPr>
                <w:color w:val="000000" w:themeColor="text1"/>
              </w:rPr>
            </w:r>
            <w:r/>
          </w:p>
        </w:tc>
      </w:tr>
      <w:tr>
        <w:trPr>
          <w:trHeight w:val="6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人员情况</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1.拟投入本项目的项目负责人（1人）：</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具备注册测绘师资格证书（或注册证书）、高级工程师及以上职称证书、测绘单位核心涉密人员保密培训合格证书，有一个证书得1分，最高得3分。</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2.拟投入本项目的技术负责人（项目负责人除外）（1人）：</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具备注册测绘师资格证书（或注册证书）、高级工程师及以上职称证书、测绘单位核心涉密人员保密培训合格证书，有一个证书得1分，最高得3分。</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3.项目组其他成员（除项目负责人、技术负责人）：</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其他成员（除项目负责人、技术负责人）同时具备注册测绘师资格证书（或注册证书）、工程师及以上职称证书、测绘单位核心涉密人员保密培训合格证书，有1人得3分，最高得15分。</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注：投标文件中提供以上人员相关证书原件的电子件并加盖供应商公章；同时须提供供应商为其缴纳的连续三个月（2025年8月-10月）社保缴费证明并加盖供应商公章，否则不得分。成交供应商在成交后合同签订前提供原件供采购人核查。</w:t>
            </w:r>
            <w:r>
              <w:rPr>
                <w:color w:val="000000" w:themeColor="text1"/>
              </w:rPr>
            </w:r>
            <w:r/>
          </w:p>
        </w:tc>
      </w:tr>
      <w:tr>
        <w:trPr>
          <w:trHeight w:val="8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合计</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tcPr>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bl>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482"/>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注：</w:t>
      </w:r>
      <w:r>
        <w:rPr>
          <w:rFonts w:ascii="SimSun" w:hAnsi="SimSun" w:eastAsia="SimSun" w:cs="SimSun"/>
          <w:color w:val="000000" w:themeColor="text1"/>
          <w:sz w:val="24"/>
        </w:rPr>
        <w:t xml:space="preserve">1.评分细则中要求提供的证明文件及资料等在响应文件中提供原件扫描件，并加盖供应商公章。</w:t>
      </w:r>
      <w:r>
        <w:rPr>
          <w:color w:val="000000" w:themeColor="text1"/>
        </w:rPr>
      </w:r>
      <w:r/>
    </w:p>
    <w:p>
      <w:pPr>
        <w:ind w:left="0" w:right="0" w:firstLine="48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2．评审时，未能按以上要求提供相应证明（原件扫描件）的，不作为评审依据，不得分。</w:t>
      </w:r>
      <w:r>
        <w:rPr>
          <w:color w:val="000000" w:themeColor="text1"/>
        </w:rPr>
      </w:r>
      <w:r/>
    </w:p>
    <w:p>
      <w:pPr>
        <w:ind w:left="0" w:right="0" w:firstLine="48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3.便于评分，请供应商在偏离表中逐条列出技术参数证明材料所在页码。</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numPr>
          <w:ilvl w:val="0"/>
          <w:numId w:val="7"/>
        </w:numPr>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采购需求</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numPr>
          <w:ilvl w:val="0"/>
          <w:numId w:val="8"/>
        </w:numPr>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采购标的</w:t>
      </w:r>
      <w:r>
        <w:rPr>
          <w:color w:val="000000" w:themeColor="text1"/>
        </w:rPr>
      </w:r>
      <w:r/>
    </w:p>
    <w:p>
      <w:pPr>
        <w:ind w:left="0" w:right="0" w:firstLine="43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
          <w:sz w:val="24"/>
        </w:rPr>
        <w:t xml:space="preserve">项目名称：</w:t>
      </w:r>
      <w:r>
        <w:rPr>
          <w:rFonts w:ascii="SimSun" w:hAnsi="SimSun" w:eastAsia="SimSun" w:cs="SimSun"/>
          <w:color w:val="000000" w:themeColor="text1"/>
          <w:sz w:val="24"/>
          <w:u w:val="none"/>
        </w:rPr>
        <w:t xml:space="preserve">天宁区2025年日常国土变更调查和年度国土变更调查工作</w:t>
      </w:r>
      <w:r>
        <w:rPr>
          <w:color w:val="000000" w:themeColor="text1"/>
        </w:rPr>
      </w:r>
      <w:r/>
    </w:p>
    <w:p>
      <w:pPr>
        <w:ind w:left="0" w:right="0" w:firstLine="43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
          <w:sz w:val="24"/>
        </w:rPr>
        <w:t xml:space="preserve">采购方式：</w:t>
      </w:r>
      <w:r>
        <w:rPr>
          <w:rFonts w:ascii="SimSun" w:hAnsi="SimSun" w:eastAsia="SimSun" w:cs="SimSun"/>
          <w:color w:val="000000" w:themeColor="text1"/>
          <w:spacing w:val="2"/>
          <w:sz w:val="24"/>
        </w:rPr>
        <w:t xml:space="preserve">竞争性磋商</w:t>
      </w:r>
      <w:r>
        <w:rPr>
          <w:color w:val="000000" w:themeColor="text1"/>
        </w:rPr>
      </w:r>
      <w:r/>
    </w:p>
    <w:p>
      <w:pPr>
        <w:ind w:left="0" w:right="0" w:firstLine="43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
          <w:sz w:val="24"/>
        </w:rPr>
        <w:t xml:space="preserve">预算金额: </w:t>
      </w:r>
      <w:r>
        <w:rPr>
          <w:rFonts w:ascii="SimSun" w:hAnsi="SimSun" w:eastAsia="SimSun" w:cs="SimSun"/>
          <w:color w:val="000000" w:themeColor="text1"/>
          <w:spacing w:val="2"/>
          <w:sz w:val="24"/>
        </w:rPr>
        <w:t xml:space="preserve">90万元</w:t>
      </w:r>
      <w:r>
        <w:rPr>
          <w:color w:val="000000" w:themeColor="text1"/>
        </w:rPr>
      </w:r>
      <w:r/>
    </w:p>
    <w:p>
      <w:pPr>
        <w:ind w:left="0" w:right="0" w:firstLine="43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
          <w:sz w:val="24"/>
        </w:rPr>
        <w:t xml:space="preserve">最高限价：</w:t>
      </w:r>
      <w:r>
        <w:rPr>
          <w:rFonts w:ascii="SimSun" w:hAnsi="SimSun" w:eastAsia="SimSun" w:cs="SimSun"/>
          <w:color w:val="000000" w:themeColor="text1"/>
          <w:spacing w:val="2"/>
          <w:sz w:val="24"/>
        </w:rPr>
        <w:t xml:space="preserve">90万元</w:t>
      </w:r>
      <w:r>
        <w:rPr>
          <w:color w:val="000000" w:themeColor="text1"/>
        </w:rPr>
      </w:r>
      <w:r/>
    </w:p>
    <w:p>
      <w:pPr>
        <w:numPr>
          <w:ilvl w:val="0"/>
          <w:numId w:val="8"/>
        </w:numPr>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商务要求</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1、合同履行期限：合同签订生效后至2026年12月。</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2、付款方式：（1）签订合同生效之日起30日内，采购人支付合同价的10%作为预付款；</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（2）供应商提交合同内约定的所有内容的阶段性成果，提交之日起60日内支付合同价的30%；</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4"/>
        </w:rPr>
        <w:t xml:space="preserve">（3）乙方（供应商）完成合同约定的所有内容，经甲方（采购人）验收合格，自验收合格之日起10个工作日内支付合同价的60%。</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（4）本项目不向供应商收取履约保证金。</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三、技术要求</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自然资源部办公厅、国家林业和草原局办公室印发《关于开展2025年度全国国土变更调查及森林草原湿地荒漠调查监测工作的通知》（自然资办发〔2025〕33号文）文件，在2024年度国土变更调查成果基础上，结合2025年度部、省各类监测监管成果，通过实地调查、核查等开展日常变更调查及年底集中调查。汇总掌握本年度国土利用现状及植被覆盖类型等资源属性的变化情况，有效支撑自然资源管理和国土空间规划“一张图”建设，为高质量发展和国土空间治理、统筹推进山水林田湖草沙一体化保护和系统治理、促进生态文明和美丽中国建设提供基础</w:t>
      </w:r>
      <w:r>
        <w:rPr>
          <w:rFonts w:ascii="SimSun" w:hAnsi="SimSun" w:eastAsia="SimSun" w:cs="SimSun"/>
          <w:color w:val="000000" w:themeColor="text1"/>
          <w:sz w:val="24"/>
        </w:rPr>
        <w:t xml:space="preserve">数据保障。</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1、工作任务</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常变更调查工作以2024年度国土变更调查成果为基础，根据部统一标准，依托“国土调查云”、“省市县三级在线核查系统”等平台，针对“地方应当纳入日常变更的图斑”、“建议地方纳入日常变更的图斑”及“鼓励地方纳入日常变更的图斑”三类日常变更对象，按照数据收集、调查举证响应、矢量数据制作、逐级报送审查和成果反馈应用等环节常态化开展，部门协同联动全面推进日常变更，为自然资源管理相关工作提供基础支撑。</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2025年度国土变更调查按照国家统一标准，利用国家下发的正射遥感影像，结合2025年度部、省各类监测监管成果及相关自然资源管理信息，制作外业调查底图，并开展实地调查举证，全面掌握2025年度的地类、面积、属性及相关图层属性信息的变化情况，更新天宁区国土调查数据库，形成年度变更增量包，逐级报省级和国家级核查后，更新形成2025年度国土调查数据库。</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2、工作内容</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2.1日常变更调查</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根据工作要求，日常变更对象主要包括“地方应当纳入日常变更的图斑”、“建议地方纳入日常变更的图斑”及“鼓励地方纳入日常变更的图斑”三类，具体工作内容如下：</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（1）数据收集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收集包括日常管理、专项调查监测及卫片监督等工作涉及的已变化且稳定的图斑。</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（2）调查举证</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依托“国土调查云”平台，对纳入日常变更的图斑开展外业调查举证和地类核实工作。</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（3）矢量数据制作</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根据外业调查成果，开展包括图斑勾绘、属性填写在内的矢量数据制作工作，形成日常变更成果。</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（4）逐级报送审查</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依托“省市县三级在线核查系统”，将调查举证成果和矢量数据成果报送市、省两级“线上”核查；对通过市、省“线上”检查且需报部核查确认的日常变更图斑，采用“线下”提交的方式报送市、省两级核查；检查合格后的成果，报部开展核查。</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（5）成果反馈应用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对于通过部核查确认后的日常变更成果，及时反馈有关部门共享应用。</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2.2 年度变更调查</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（一）土地利用现状更新</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将2024年度变更调查变化信息的矢量范围套合在正射影像图上，作为外业实地调查图斑，参考部综合监管平台中的用地管理信息，制作工作底图。</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按照以实地现状认定地类的原则，对工作底图中所有的调查图斑，应实地逐图斑核实确认图斑地类，调绘图斑边界，记录更新图斑权属、恢复属性、城镇村、废弃、种植属性、耕地细化等各类属性信息标注的变化情况；对影像未能反映的新增地物进行补测；确定2025年度国土调查数据库中的推（堆）土区、光伏板、拆除未尽等单独图层范围变化情况，并及时更新。</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2025年度变更调查的地类调查认定要求应与“三调”《实施方案》《技术规程》《补充通知》《技术问答》以及国务院第三次全国国土调查领导小组办公室对地方调查问题的答复等保持一致。</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（二）2025年度变更调查数据库更新</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按照统一的2025年度国土变更调查数据更新技术要求、数据库变更方法、标准及相关质量要求，采用增量更新的方式，开展2025年度国土调查数据库更新工作。</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3、主要成果</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日常变更成果包括矢量数据和举证信息。其中，矢量数据为MDB格式，包括日常变更（变更调查）矢量数据、日常变更（补充耕地）矢量数据等多种类型；举证信息包括MDB格式的举证信息表和DB格式的举证成果包。</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2025年度变更调查主要成果包括2025年度变更调查更新数据包（含增量信息与统计报表，由数据库质检软件打包生成）；“互联网+”举证成果为DB格式，2025年度变更调查所有举证的信息放置在2025年度变更调查举证（BGDC2024）属性表中，举证信息表为MDB格式；《遥感监测图斑信息核实记录表》为MDB格式，根据遥感监测图斑的变更情况逐图斑填写。</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4、质量要求：</w:t>
      </w:r>
      <w:r>
        <w:rPr>
          <w:rFonts w:ascii="SimSun" w:hAnsi="SimSun" w:eastAsia="SimSun" w:cs="SimSun"/>
          <w:color w:val="000000" w:themeColor="text1"/>
          <w:sz w:val="24"/>
        </w:rPr>
        <w:t xml:space="preserve">供应商应按照采购文件规定的服务要求、质量标准向采购人提供服务，最终成果需通过部、省检查。</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5、履约验收说明：</w:t>
      </w:r>
      <w:r>
        <w:rPr>
          <w:rFonts w:ascii="SimSun" w:hAnsi="SimSun" w:eastAsia="SimSun" w:cs="SimSun"/>
          <w:color w:val="000000" w:themeColor="text1"/>
          <w:sz w:val="24"/>
        </w:rPr>
        <w:t xml:space="preserve">本项目以通过部、省检查为确认标准，由采购人确认成果启用后验收通过。</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5.1采购人对履约验收的基本要求：采购人对供应商关于本项目的具体完成内容进行分阶段验收；</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5.2履约验收的实施主体：采购人组织相关人员进行；</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5.3时间：对本项目的日常变更调查、年度变更调查及主要成果分阶段验收；</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5.4方式：组织验收工作组，对其工作内容进行核查、讨论、形成会议纪要等形式；</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5.5内容：供应商需完成的全部工作内容；</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5.6标准：对具体服务的数据成果，完成质量，以达到部、省检查确认为标准。</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四、实施单位要求及相关方案（详见评审标准）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人员要求：项目团队人员分工明确，利于本项目开展。供应商应指定专业技术人员负责。团队人员需有行业相关证书。</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企业要求：供应商有相关项目经验，企业综合能力强。有相关资质证书。</w:t>
      </w:r>
      <w:r>
        <w:rPr>
          <w:color w:val="000000" w:themeColor="text1"/>
        </w:rPr>
      </w:r>
      <w:r/>
    </w:p>
    <w:p>
      <w:pPr>
        <w:ind w:left="0" w:right="0" w:firstLine="0"/>
        <w:jc w:val="both"/>
        <w:spacing w:before="0" w:after="0" w:line="10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u w:val="none"/>
        </w:rPr>
        <w:t xml:space="preserve">第五章合同草案条款</w:t>
      </w:r>
      <w:r>
        <w:rPr>
          <w:color w:val="000000" w:themeColor="text1"/>
        </w:rPr>
      </w:r>
      <w:r/>
    </w:p>
    <w:p>
      <w:pPr>
        <w:ind w:left="0" w:right="0" w:firstLine="48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2"/>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甲方（采购人）：</w:t>
      </w:r>
      <w:r>
        <w:rPr>
          <w:rFonts w:ascii="SimSun" w:hAnsi="SimSun" w:eastAsia="SimSun" w:cs="SimSun"/>
          <w:b/>
          <w:color w:val="000000" w:themeColor="text1"/>
          <w:sz w:val="24"/>
          <w:u w:val="single"/>
        </w:rPr>
        <w:t xml:space="preserve">              </w:t>
      </w:r>
      <w:r>
        <w:rPr>
          <w:rFonts w:ascii="SimSun" w:hAnsi="SimSun" w:eastAsia="SimSun" w:cs="SimSun"/>
          <w:b/>
          <w:color w:val="000000" w:themeColor="text1"/>
          <w:sz w:val="24"/>
        </w:rPr>
        <w:t xml:space="preserve">      </w:t>
      </w:r>
      <w:r>
        <w:rPr>
          <w:rFonts w:ascii="SimSun" w:hAnsi="SimSun" w:eastAsia="SimSun" w:cs="SimSun"/>
          <w:color w:val="000000" w:themeColor="text1"/>
          <w:sz w:val="24"/>
        </w:rPr>
        <w:t xml:space="preserve">签订时间：</w:t>
      </w:r>
      <w:r>
        <w:rPr>
          <w:rFonts w:ascii="SimSun" w:hAnsi="SimSun" w:eastAsia="SimSun" w:cs="SimSun"/>
          <w:b/>
          <w:color w:val="000000" w:themeColor="text1"/>
          <w:sz w:val="24"/>
          <w:u w:val="single"/>
        </w:rPr>
        <w:t xml:space="preserve">    年月日</w:t>
      </w:r>
      <w:r>
        <w:rPr>
          <w:color w:val="000000" w:themeColor="text1"/>
        </w:rPr>
      </w:r>
      <w:r/>
    </w:p>
    <w:p>
      <w:pPr>
        <w:ind w:left="0" w:right="0" w:firstLine="48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乙方（供应商）：</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      项目编号：</w:t>
      </w:r>
      <w:r>
        <w:rPr>
          <w:rFonts w:ascii="SimSun" w:hAnsi="SimSun" w:eastAsia="SimSun" w:cs="SimSun"/>
          <w:b/>
          <w:color w:val="000000" w:themeColor="text1"/>
          <w:sz w:val="24"/>
          <w:u w:val="single"/>
        </w:rPr>
        <w:t xml:space="preserve">                号</w:t>
      </w:r>
      <w:r>
        <w:rPr>
          <w:color w:val="000000" w:themeColor="text1"/>
        </w:rPr>
      </w:r>
      <w:r/>
    </w:p>
    <w:p>
      <w:pPr>
        <w:ind w:left="0" w:right="0" w:firstLine="48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甲、乙双方就乙方中标的天宁区</w:t>
      </w:r>
      <w:r>
        <w:rPr>
          <w:rFonts w:ascii="SimSun" w:hAnsi="SimSun" w:eastAsia="SimSun" w:cs="SimSun"/>
          <w:color w:val="000000" w:themeColor="text1"/>
          <w:sz w:val="24"/>
          <w:u w:val="single"/>
        </w:rPr>
        <w:t xml:space="preserve">2025年日常国土变更调查和年度国土变更调查工作</w:t>
      </w:r>
      <w:r>
        <w:rPr>
          <w:rFonts w:ascii="SimSun" w:hAnsi="SimSun" w:eastAsia="SimSun" w:cs="SimSun"/>
          <w:color w:val="000000" w:themeColor="text1"/>
          <w:sz w:val="24"/>
        </w:rPr>
        <w:t xml:space="preserve">项目，本着平等互利的原则，通过共同协商，根据《中华人民共和国政府采购法》、《中华人民共和国民法典》及有关法律法规之规定，就相关事宜达成如下合同。</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第一条项目基本情况</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1.1项目名称：</w:t>
      </w:r>
      <w:r>
        <w:rPr>
          <w:rFonts w:ascii="SimSun" w:hAnsi="SimSun" w:eastAsia="SimSun" w:cs="SimSun"/>
          <w:color w:val="000000" w:themeColor="text1"/>
          <w:sz w:val="24"/>
          <w:u w:val="single"/>
        </w:rPr>
        <w:t xml:space="preserve">天宁区2025年日常国土变更调查和年度国土变更调查工作</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1.2作业范围：常州市天宁区</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1.3主要内容：</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1.3.1日常变更调查</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根据工作要求，日常变更对象主要包括“地方应当纳入日常变更的图斑”、“建议地方纳入日常变更的图斑”及“鼓励地方纳入日常变更的图斑”三类，具体工作内容如下：</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（1）数据收集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收集包括日常管理、专项调查监测及卫片监督等工作涉及的已变化且稳定的图斑。</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（2）调查举证</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依托“国土调查云”平台，对纳入日常变更的图斑开展外业调查举证和地类核实工作。</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（3）矢量数据制作</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根据外业调查成果，开展包括图斑勾绘、属性填写在内的矢量数据制作工作，形成日常变更成果。</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（4）逐级报送审查</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依托“省市县三级在线核查系统”，将调查举证成果和矢量数据成果报送市、省两级“线上”核查；对通过市、省“线上”检查且需报部核查确认的日常变更图斑，采用“线下”提交的方式报送市、省两级核查；检查合格后的成果，报部开展核查。</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（5）成果反馈应用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对于通过部核查确认后的日常变更成果，及时反馈有关部门共享应用。</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1.3.2 年度变更调查</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（一）土地利用现状更新</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将2024年度变更调查变化信息的矢量范围套合在正射影像图上，作为外业实地调查图斑，参考部综合监管平台中的用地管理信息，制作工作底图。</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按照以实地现状认定地类的原则，对工作底图中所有的调查图斑，应实地逐图斑核实确认图斑地类，调绘图斑边界，记录更新图斑权属、恢复属性、城镇村、废弃、种植属性、耕地细化等各类属性信息标注的变化情况；对影像未能反映的新增地物进行补测；确定2025年度国土调查数据库中的推（堆）土区、光伏板、拆除未尽等单独图层范围变化情况，并及时更新。</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2025年度变更调查的地类调查认定要求应与“三调”《实施方案》《技术规程》《补充通知》《技术问答》以及国务院第三次全国国土调查领导小组办公室对地方调查问题的答复等保持一致。</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（二）2025年度变更调查数据库更新</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按照统一的2025年度国土变更调查数据更新技术要求、数据库变更方法、标准及相关质量要求，采用增量更新的方式，开展2025年度国土调查数据库更新工作。</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1.3.3主要成果</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日常变更成果包括矢量数据和举证信息。其中，矢量数据为MDB格式，包括日常变更（变更调查）矢量数据、日常变更（补充耕地）矢量数据等多种类型；举证信息包括MDB格式的举证信息表和DB格式的举证成果包。</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2025年度变更调查主要成果包括2025年度变更调查更新数据包（含增量信息与统计报表，由数据库质检软件打包生成）；“互联网+”举证成果为DB格式，2025年度变更调查所有举证的信息放置在2025年度变更调查举证（BGDC2024）属性表中，举证信息表为MDB格式；《遥感监测图斑信息核实记录表》为MDB格式，根据遥感监测图斑的变更情况逐图斑填写。</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第二条项目进度和成果要求</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2.1项目进度</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合同签订生效后至2026年12月。具体根据项目需求和甲方（采购人）要求完成各项目节点进度及总进度。</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2.2成果要求</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日常变更成果包括矢量数据和举证信息。其中，矢量数据为MDB格式，包括日常变更（变更调查）矢量数据、日常变更（补充耕地）矢量数据等多种类型；举证信息包括MDB格式的举证信息表和DB格式的举证成果包。</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2025年度变更调查主要成果包括2025年度变更调查更新数据包（含增量信息与统计报表，由数据库质检软件打包生成）；“互联网+”举证成果为DB格式，2025年度变更调查所有举证的信息放置在2025年度变更调查举证（BGDC2024）属性表中，举证信息表为MDB格式；《遥感监测图斑信息核实记录表》为MDB格式，根据遥感监测图斑的变更情况逐图斑填写。</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第三条合同价款和支付方式</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3.1合同价款</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本合同项下总价款为人民币</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元（小写：</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元），该费用为乙方（供应商）为完成本合同约定工作任务的项目编制服务费及所有其他费用支出（包括但不限于税费、差旅、长途电话、传真、快递、绘图及印刷、专家咨询论证费用等）。</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3.2费用支付方式</w:t>
      </w:r>
      <w:r>
        <w:rPr>
          <w:color w:val="000000" w:themeColor="text1"/>
        </w:rPr>
      </w:r>
      <w:r/>
    </w:p>
    <w:p>
      <w:pPr>
        <w:ind w:left="0" w:right="0" w:firstLine="48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4"/>
        </w:rPr>
        <w:t xml:space="preserve">（1）签订合同生效之日起30日内，甲方（采购人）支付合同价的10%作为预付款；</w:t>
      </w:r>
      <w:r>
        <w:rPr>
          <w:color w:val="000000" w:themeColor="text1"/>
        </w:rPr>
      </w:r>
      <w:r/>
    </w:p>
    <w:p>
      <w:pPr>
        <w:ind w:left="0" w:right="0" w:firstLine="48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4"/>
        </w:rPr>
        <w:t xml:space="preserve">（2）乙方（供应商）提交合同内约定的所有内容的阶段性成果，提交之日起60日内支付合同价的30%；</w:t>
      </w:r>
      <w:r>
        <w:rPr>
          <w:color w:val="000000" w:themeColor="text1"/>
        </w:rPr>
      </w:r>
      <w:r/>
    </w:p>
    <w:p>
      <w:pPr>
        <w:ind w:left="0" w:right="0" w:firstLine="48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4"/>
        </w:rPr>
        <w:t xml:space="preserve">（3）乙方（供应商）完成合同约定的所有内容，经甲方（采购人）验收合格，自验收合格之日起10个工作日内支付合同价的60%。</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（4）本项目不向乙方（供应商）收取履约保证金。</w:t>
      </w:r>
      <w:r>
        <w:rPr>
          <w:color w:val="000000" w:themeColor="text1"/>
        </w:rPr>
      </w:r>
      <w:r/>
    </w:p>
    <w:p>
      <w:pPr>
        <w:ind w:left="0" w:right="0" w:firstLine="488"/>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4"/>
        </w:rPr>
        <w:t xml:space="preserve">3.3甲方（采购人）每次付款前，乙方（供应商）应提前向甲方（采购人）开具等额增值税发票。乙方（供应商）未及时提供发票的，甲方（采购人）有权拒绝支付且不承担任何责任。</w:t>
      </w:r>
      <w:r>
        <w:rPr>
          <w:color w:val="000000" w:themeColor="text1"/>
        </w:rPr>
      </w:r>
      <w:r/>
    </w:p>
    <w:p>
      <w:pPr>
        <w:ind w:left="42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第四条双方权利义务</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4.1甲方（采购人）权利义务</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4.1.1甲方（采购人）有责任为乙方（供应商）完成本合同规定工作任务在合理范围内提供必要的支持，包括但不限于提供合法、有效的基础资料、配合调研工作、对乙方（供应商）提供成果及时反馈意见、组织成果交流、论证、报批、验收等。</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4.1.2甲方（采购人）应按照本合同相关规定支付费用，如果甲方（采购人）未按照规定按时支付各阶段费用，则甲方（采购人）应当顺延乙方（供应商）提交相应各阶段成果的时间，因不可抗力或乙方（供应商）原因造成的除外。</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4.1.3甲方（采购人）有权随时监督乙方（供应商）工作和进度，并提出合理的修改建议或方案，乙方（供应商）应积极配合完成。</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4.2乙方（供应商）权利义务</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4.2.1乙方（供应商）应根据项目具体情况组建相关项目经验丰富的成熟团队承担本次项目工作任务。乙方（供应商）的工作成果应符合国家有关标准、采购文件及响应文件的要求，且未经甲方（采购人）书面同意，交付的成果不得用于本合同以外的其他任何项目。</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4.2.2乙方（供应商）应按本合同相关规定交付成果(当出现有关交付文档顺延的情况除外)。乙方（供应商）应对提交成果的深度、及时性、完整性、正确性等负责。如果成果中出现了遗漏或错误，乙方（供应商）应无条件负责修改或补充。</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4.2.3乙方（供应商）应参加成果交流、论证、审查、验收等会议，并根据会议意见负责工作任务范围内的必要调整及补充。</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4.2.4如乙方（供应商）因本项目工作的需要与第三方进行互补性专业合作的，但事先须征得甲方（采购人）书面同意，乙方（供应商）需确保与第三方的专业合作的工作进度及工作质量，同时乙方（供应商）必须要求此第三方履行与乙方（供应商）同样的保密义务，且甲方（采购人）对前述合作内容无需另行支付任何其他费用。</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第五条成果权属和保密</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5.1成果权属</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5.1.1甲方（采购人）付清全部款项后，本合同项下乙方（供应商）所完成的研究报告、数据库、图纸、文档等在内的所有成果的所有权属甲方（采购人）单独所有。</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5.1.2经甲方（采购人）书面同意后，乙方（供应商）可享有本合同项目中间或最终成果的相关权利：</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（1）利用本合同项目中间或最终成果用于学术研究、学术交流、发表论文或著作。</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（2）以项目承担方的身份使用甲方（采购人）已公开的成果对外宣传的权利。</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5.1.3经甲方（采购人）书面同意，乙方（供应商）仅可在其他商务合作中作为经典案例引用或其他合理使用；乙方（供应商）无权就提交给甲方（采购人）的规划成果再行转卖或许可他人使用，或利用该规划成果获取除上述合理使用以外的其他经济利益。如因此造成甲方（采购人）损失的，乙方（供应商）应负责赔偿。</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5.2保密条款</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5.2.1乙方（供应商）要求甲方（采购人）提供数据、资料的，乙方（供应商）需按甲方（采购人）要求签署相关保密承诺书。</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5.2.2甲、乙双方在履行本合同过程中及本合同终止后，相互承担保密义务。在双方合作期间，任何一方对所获知的对方未向社会公开的所有信息资料、技术情报和商业秘密负有保密义务。未经对方书面同意，任何一方不得将其泄露给第三方，否则泄密方承担一切由此引起的后果并承担赔偿责任。</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第六条履约保证金无。</w:t>
      </w:r>
      <w:r>
        <w:rPr>
          <w:color w:val="000000" w:themeColor="text1"/>
        </w:rPr>
      </w:r>
      <w:r/>
    </w:p>
    <w:p>
      <w:pPr>
        <w:ind w:left="0" w:right="0" w:firstLine="482"/>
        <w:jc w:val="both"/>
        <w:spacing w:before="12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第七条履约保证和项目验收</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7.1 质量要求：乙方（供应商）应按照采购文件规定的服务要求、质量标准向甲方（采购人）提供服务，最终成果需通过部、省检查。</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7.2</w:t>
      </w:r>
      <w:r>
        <w:rPr>
          <w:rFonts w:ascii="SimSun" w:hAnsi="SimSun" w:eastAsia="SimSun" w:cs="SimSun"/>
          <w:b/>
          <w:color w:val="000000" w:themeColor="text1"/>
          <w:sz w:val="24"/>
        </w:rPr>
        <w:t xml:space="preserve"> </w:t>
      </w:r>
      <w:r>
        <w:rPr>
          <w:rFonts w:ascii="SimSun" w:hAnsi="SimSun" w:eastAsia="SimSun" w:cs="SimSun"/>
          <w:color w:val="000000" w:themeColor="text1"/>
          <w:sz w:val="24"/>
        </w:rPr>
        <w:t xml:space="preserve">履约验收说明：本项目以通过部、省检查为确认标准，由甲确认成果启用后验收通过。</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7.3甲方（采购人）按苏财规[2024]7号文要求组织履约验收，乙方（供应商）应当按照政府采购合同的约定，配合甲方（采购人）做好项目验收，提供与验收相关的生产、技术、服务、数量、质量、安全等资料。</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第八条违约责任</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8.1甲、乙任何一方不履行本合同责任或者履行本合同责任不符合本合同规定的，应当承担继续履行、采取补救措施或者赔偿损失等违约责任。损失赔偿金额总额以甲方（采购人）应向乙方（供应商）已支付的费用为限，在任何情况下累计赔偿金额不超过合同价款总额。</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8.2本合同生效后，因甲方（采购人）单方原因中途终止或解除本合同的，双方应根据乙方（供应商）已完成的工作量支付相应的合理费用（如有），如甲方（采购人）已支付的，经双方结算后，乙方（供应商）应将剩余费用无息退还至甲方（采购人）。</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8.3本合同生效后，因乙方（供应商）单方原因中途终止或解除合同时，乙方（供应商）应无息返还甲方（采购人）已经支付但未实际完成相应工作任务的费用，并按照甲方（采购人）实际损失进行赔偿。</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8.4乙方（供应商）未经甲方（采购人）书面同意或因乙方（供应商）单方原因导致逾期完成工作成果的，每延误壹个工作日提交工作成果，应减收该阶段费用的千分之二；逾期三十(30)日或以上时，甲方（采购人）有权决定是否解除合同，如甲方（采购人）选择解除合同的，乙方（供应商）应应无息返还甲方（采购人）已经支付的费用并按照合同价款的总额想甲方（采购人）支付违约金。</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第九条合同变更、解除和终止</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9.1甲、乙双方因故需变更或终止本合同时，应提前7个工作日书面通知对方，对本合同中的遗留问题取得一致意见，形成书面协议作为本合同附件。未达成协议前，本合同继续有效。</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9.2本合同以乙方（供应商）向甲方（采购人）提供本合同规定的全部成果文件，甲方（采购人）按本合同规定付清全部费用之日起，终止本合同关系，本合同另有条款约定的除外。</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第十条争议处理</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本合同发生争议时，甲、乙双方应友好协商解决。如协商不成的，双方同意由项目所在地人民法院管辖。</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第十一条合同生效和其他</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11.1本合同经甲乙双方授权代表签订并加盖公章后，自签订之日起生效。见证方仅对甲乙双方签订政府采购合同的事实进行见证，不代表任何承诺或保证，该合同的履行等相关情况均与见证方无任何关系。</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11.2由于不可抗力因素致使合同无法履行时，甲、乙双方应及时协商解决。</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11.3未尽事宜，经甲、乙双方协商一致，由采购代理机构见证，签订补充协议，补充协议与本合同具有同等效力。</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11.4本合同一式伍份，甲方（采购人）贰份、乙方（供应商）贰份、采购代理机构壹份，各份均具同等法律效力。</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其他未尽事宜，参照相关法律，双方协商解决。</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甲方（采购人）：单位名称（章）：</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单位地址：</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委托代理人：</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经办人：</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电话：</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乙方（供应商）：单位名称（章）：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单位地址：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委托代理人：</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经办人：电话：</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开户银行：银行帐号：</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见证方：</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采购代理机构（盖章）： </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法定代表人（签名或签章）：</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4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注：上述格式及内容仅供参考，具体以甲方（采购人）签订合同时内容为准。</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附：</w:t>
      </w:r>
      <w:r>
        <w:rPr>
          <w:color w:val="000000" w:themeColor="text1"/>
        </w:rPr>
      </w: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廉政责任书</w:t>
      </w:r>
      <w:r>
        <w:rPr>
          <w:color w:val="000000" w:themeColor="text1"/>
        </w:rPr>
      </w: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甲方（采购人）：</w:t>
      </w:r>
      <w:r>
        <w:rPr>
          <w:color w:val="000000" w:themeColor="text1"/>
        </w:rPr>
      </w: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乙方（供应商）：</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为规范双方的各项活动，防止发生谋取不正当利益的违法违纪行为，根据有关法律法规和廉政建设责任规定，特订立本廉政责任书：</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本协议所称“关系人”是指近亲属、其他关系密切的亲属、朋友等自然人，有股权等经济联系的法人或其他组织。 </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1、甲乙双方在业务交往中，不论是单位或业务经办人员，均不得以任何形式（如现钞、有价证券、实物等）向对方人员或其他关系人、指定人行贿索贿或给付其他不正当利益。</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2、甲乙双方均有责任教育本单位人员，禁止在业务活动中索贿、行贿、受贿，并拒绝对方人员的索贿、行贿行为。</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3、在经济交往中，甲乙双方任何一方给予对方让利（返利）、回扣（佣金）、奖励等，均应在主合同中清楚列明，或以书面形式通知对方，并通过双方财务部门收付结算。</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5、任何一方或对另一方人员或亲友进行行贿的，另一方除如数上缴外，还有权向行贿单位通报情况，并按行贿价值金额的 10倍收取廉政建设违约金。违约金可以从主合同价款中直接扣除。 </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7、本责任书作为合同的附件，与合同具有同等法律效力。本责任书自双方签署后立即生效。</w:t>
      </w:r>
      <w:r>
        <w:rPr>
          <w:color w:val="000000" w:themeColor="text1"/>
        </w:rPr>
      </w:r>
      <w:r/>
    </w:p>
    <w:p>
      <w:pPr>
        <w:ind w:left="0" w:right="0" w:firstLine="7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甲方（采购人）（盖章）：乙方（供应商）（盖章）：</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年月日年月日</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第六章响应文件格式</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142" w:right="0" w:firstLine="0"/>
        <w:jc w:val="both"/>
        <w:spacing w:before="0" w:after="0" w:line="85" w:lineRule="atLeast"/>
        <w:tabs>
          <w:tab w:val="left" w:pos="900" w:leader="none"/>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供应商编制文件须知</w:t>
      </w:r>
      <w:r>
        <w:rPr>
          <w:color w:val="000000" w:themeColor="text1"/>
        </w:rPr>
      </w:r>
      <w:r/>
    </w:p>
    <w:p>
      <w:pPr>
        <w:ind w:left="142" w:right="0" w:firstLine="0"/>
        <w:jc w:val="both"/>
        <w:spacing w:before="0" w:after="0" w:line="85" w:lineRule="atLeast"/>
        <w:tabs>
          <w:tab w:val="left" w:pos="900" w:leader="none"/>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1、供应商按照本部分的顺序编制响应文件，编制中涉及格式资料的，应按照本部分提供的内容和格式（所有表格的格式可扩展）填写提交。</w:t>
      </w:r>
      <w:r>
        <w:rPr>
          <w:color w:val="000000" w:themeColor="text1"/>
        </w:rPr>
      </w:r>
      <w:r/>
    </w:p>
    <w:p>
      <w:pPr>
        <w:ind w:left="142" w:right="0" w:firstLine="0"/>
        <w:jc w:val="both"/>
        <w:spacing w:before="0" w:after="0" w:line="85" w:lineRule="atLeast"/>
        <w:tabs>
          <w:tab w:val="left" w:pos="900" w:leader="none"/>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themeColor="text1"/>
          <w:sz w:val="24"/>
        </w:rPr>
        <w:t xml:space="preserve">否则响应无效</w:t>
      </w:r>
      <w:r>
        <w:rPr>
          <w:rFonts w:ascii="SimSun" w:hAnsi="SimSun" w:eastAsia="SimSun" w:cs="SimSun"/>
          <w:color w:val="000000" w:themeColor="text1"/>
          <w:sz w:val="24"/>
        </w:rPr>
        <w:t xml:space="preserve">。未标记“实质性格式”的文件和竞争性磋商文件未提供格式的内容，可由供应商自行编写。</w:t>
      </w:r>
      <w:r>
        <w:rPr>
          <w:color w:val="000000" w:themeColor="text1"/>
        </w:rPr>
      </w:r>
      <w:r/>
    </w:p>
    <w:p>
      <w:pPr>
        <w:ind w:left="142" w:right="0" w:firstLine="0"/>
        <w:jc w:val="both"/>
        <w:spacing w:before="0" w:after="0" w:line="85" w:lineRule="atLeast"/>
        <w:tabs>
          <w:tab w:val="left" w:pos="900" w:leader="none"/>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3、全部声明和问题的回答及所附材料必须是真实的、准确的和完整的。</w:t>
      </w:r>
      <w:r>
        <w:rPr>
          <w:color w:val="000000" w:themeColor="text1"/>
        </w:rPr>
      </w:r>
      <w:r/>
    </w:p>
    <w:p>
      <w:pPr>
        <w:ind w:left="142" w:right="0" w:firstLine="0"/>
        <w:jc w:val="both"/>
        <w:spacing w:before="0" w:after="0" w:line="85" w:lineRule="atLeast"/>
        <w:tabs>
          <w:tab w:val="left" w:pos="900" w:leader="none"/>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4、实行电子化不见面交易方式的，加盖公章、签名等均通过响应文件编制工具加盖电子公章、签字、签章或印鉴。</w:t>
      </w:r>
      <w:r>
        <w:rPr>
          <w:color w:val="000000" w:themeColor="text1"/>
        </w:rPr>
      </w:r>
      <w:r/>
    </w:p>
    <w:p>
      <w:pPr>
        <w:ind w:left="142" w:right="0" w:firstLine="0"/>
        <w:jc w:val="both"/>
        <w:spacing w:before="0" w:after="0" w:line="85" w:lineRule="atLeast"/>
        <w:tabs>
          <w:tab w:val="left" w:pos="900" w:leader="none"/>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0"/>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0"/>
          <w:sz w:val="24"/>
        </w:rPr>
        <w:t xml:space="preserve">响应文件</w:t>
      </w:r>
      <w:r>
        <w:rPr>
          <w:rFonts w:ascii="SimSun" w:hAnsi="SimSun" w:eastAsia="SimSun" w:cs="SimSun"/>
          <w:b/>
          <w:color w:val="000000" w:themeColor="text1"/>
          <w:sz w:val="24"/>
        </w:rPr>
        <w:t xml:space="preserve">封面（非实质性格式）</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60"/>
          <w:sz w:val="84"/>
        </w:rPr>
        <w:t xml:space="preserve">响 应 文 件</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60"/>
          <w:sz w:val="52"/>
        </w:rPr>
        <w:t xml:space="preserve"> </w:t>
      </w:r>
      <w:r>
        <w:rPr>
          <w:color w:val="000000" w:themeColor="text1"/>
        </w:rPr>
      </w:r>
      <w:r/>
    </w:p>
    <w:p>
      <w:pPr>
        <w:ind w:left="0" w:right="0" w:firstLine="542"/>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0"/>
          <w:sz w:val="32"/>
        </w:rPr>
        <w:t xml:space="preserve"> </w:t>
      </w:r>
      <w:r>
        <w:rPr>
          <w:color w:val="000000" w:themeColor="text1"/>
        </w:rPr>
      </w:r>
      <w:r/>
    </w:p>
    <w:p>
      <w:pPr>
        <w:ind w:left="0" w:right="0" w:firstLine="542"/>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0"/>
          <w:sz w:val="32"/>
        </w:rPr>
        <w:t xml:space="preserve"> </w:t>
      </w:r>
      <w:r>
        <w:rPr>
          <w:color w:val="000000" w:themeColor="text1"/>
        </w:rPr>
      </w:r>
      <w:r/>
    </w:p>
    <w:p>
      <w:pPr>
        <w:ind w:left="0" w:right="0" w:firstLine="1084"/>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项 目 名 称：</w:t>
      </w:r>
      <w:r>
        <w:rPr>
          <w:color w:val="000000" w:themeColor="text1"/>
        </w:rPr>
      </w:r>
      <w:r/>
    </w:p>
    <w:p>
      <w:pPr>
        <w:ind w:left="0" w:right="0" w:firstLine="1084"/>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项 目 编 号：</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供应商名称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日期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 满足《中华人民共和国政府采购法》第二十二条规定及法律法规的其他规定</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1-1 供应商资格声明函（实质性格式）</w:t>
      </w:r>
      <w:r>
        <w:rPr>
          <w:color w:val="000000" w:themeColor="text1"/>
        </w:rPr>
      </w:r>
      <w:r/>
    </w:p>
    <w:p>
      <w:pPr>
        <w:ind w:left="0" w:right="0" w:firstLine="0"/>
        <w:jc w:val="center"/>
        <w:spacing w:before="12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 </w:t>
      </w:r>
      <w:r>
        <w:rPr>
          <w:color w:val="000000" w:themeColor="text1"/>
        </w:rPr>
      </w:r>
      <w:r/>
    </w:p>
    <w:p>
      <w:pPr>
        <w:ind w:left="0" w:right="0" w:firstLine="0"/>
        <w:jc w:val="center"/>
        <w:spacing w:before="12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供应商资格声明函</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致：江苏畅誉项目管理有限公司</w:t>
      </w:r>
      <w:r>
        <w:rPr>
          <w:color w:val="000000" w:themeColor="text1"/>
        </w:rPr>
      </w:r>
      <w:r/>
    </w:p>
    <w:p>
      <w:pPr>
        <w:ind w:left="0" w:right="0" w:firstLine="96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（采购人名称）</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按照《中华人民共和国政府采购法》第二十二条和磋商文件的规定，我单位郑重声明如下：</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一、我单位是按照中华人民共和国法律规定登记注册的，注册地点为，全称为，统一社会信用代码为 ，法定代表人（单位负责人）为，具有独立承担民事责任的能力</w:t>
      </w:r>
      <w:r>
        <w:rPr>
          <w:rFonts w:ascii="SimSun" w:hAnsi="SimSun" w:eastAsia="SimSun" w:cs="SimSun"/>
          <w:b/>
          <w:color w:val="000000" w:themeColor="text1"/>
          <w:sz w:val="24"/>
        </w:rPr>
        <w:t xml:space="preserve">（如属于分公司经总公司授权参与项目，由总公司承担民事责任的，需提供总公司项目授权书）</w:t>
      </w:r>
      <w:r>
        <w:rPr>
          <w:rFonts w:ascii="SimSun" w:hAnsi="SimSun" w:eastAsia="SimSun" w:cs="SimSun"/>
          <w:color w:val="000000" w:themeColor="text1"/>
          <w:sz w:val="24"/>
        </w:rPr>
        <w:t xml:space="preserve">。</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二、我单位未被“国家企业信用信息系统”列入经营异常名录或者严重违法企业名单。</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三、我单位具有良好的商业信誉（指供应商经营状况良好，无本资格声明第十条情形）和健全的财务会计制度。</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四、我单位依法进行纳税和社会保险申报并实际履行了义务。</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五、我单位具有履行本项目采购合同所必需的设备和专业技术能力，并具有履行合同的良好记录。为履行本项采购合同我单位具备如下主要设备和主要专业技术能力:</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主要设备有：</w:t>
      </w:r>
      <w:r>
        <w:rPr>
          <w:rFonts w:ascii="SimSun" w:hAnsi="SimSun" w:eastAsia="SimSun" w:cs="SimSun"/>
          <w:color w:val="000000" w:themeColor="text1"/>
          <w:sz w:val="24"/>
          <w:u w:val="single"/>
        </w:rPr>
        <w:t xml:space="preserve">                      </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主要专业技术能力有</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     </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七、我单位具备法律、行政法规规定的其他条件。</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八、与我单位存在“单位负责人为同一人或者存在直接控股、管理关系”的其他单位信息如下（如无此情形的，填写“无”）：</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1、与我单位的法定代表人（单位负责人）为同一人的其他单位如下：</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2、我单位直接控股的其他单位如下：</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3、与我单位存在管理关系的其他单位如下：</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九、我单位不属于为本项目提供整体设计、规范编制或者项目管理、监理、检测等服务的供应商。</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十、我单位无以下不良信用记录情形：</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1、在“信用中国”网站被列入失信被执行人和重大税收违法案件当事人名单；</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2、在“中国政府采购网”网站被列入政府采购严重违法失信行为记录名单；</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3、不符合《政府采购法》第二十二条规定的条件。</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十一、我单位法定代表人的社保缴纳单位为：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。（请供应商如实填写）。</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我单位保证上述声明的事项都是真实的，如有虚假，我单位愿意承担相应的法律责任，并承担因此所造成的一切损失。</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360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供应商：（加盖公章）</w:t>
      </w:r>
      <w:r>
        <w:rPr>
          <w:color w:val="000000" w:themeColor="text1"/>
        </w:rPr>
      </w:r>
      <w:r/>
    </w:p>
    <w:p>
      <w:pPr>
        <w:ind w:left="0" w:right="0" w:firstLine="360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法定代表人（或单位负责人）签字或盖章：</w:t>
      </w:r>
      <w:r>
        <w:rPr>
          <w:color w:val="000000" w:themeColor="text1"/>
        </w:rPr>
      </w:r>
      <w:r/>
    </w:p>
    <w:p>
      <w:pPr>
        <w:ind w:left="0" w:right="0" w:firstLine="3600"/>
        <w:spacing w:before="240" w:after="24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          年    月    日</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说明：</w:t>
      </w:r>
      <w:r>
        <w:rPr>
          <w:rFonts w:ascii="SimSun" w:hAnsi="SimSun" w:eastAsia="SimSun" w:cs="SimSun"/>
          <w:color w:val="000000" w:themeColor="text1"/>
          <w:sz w:val="24"/>
        </w:rPr>
        <w:t xml:space="preserve">供应商承诺不实的，依据《政府采购法》第七十七条“提供虚假材料谋取中标、成交的”有关规定予以处理。</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 落实政府采购政策需满足的资格要求</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2-1 中小企业声明函</w:t>
      </w:r>
      <w:r>
        <w:rPr>
          <w:color w:val="000000" w:themeColor="text1"/>
        </w:rPr>
      </w: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说明：</w:t>
      </w:r>
      <w:r>
        <w:rPr>
          <w:color w:val="000000" w:themeColor="text1"/>
        </w:rPr>
      </w: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（1）如本项目（包）不专门面向中小企业预留采购份额，供应商非必须提供；当小微企业拟享受中小企业扶持政策时，仍应提供《中小企业声明函》，否则不得享受相关中小企业扶持政策。</w:t>
      </w:r>
      <w:r>
        <w:rPr>
          <w:color w:val="000000" w:themeColor="text1"/>
        </w:rPr>
      </w: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（2）如本项目（包）专门面向中小/小微企业采购，须提供《中小企业声明函》（实质性格式）。</w:t>
      </w:r>
      <w:r>
        <w:rPr>
          <w:color w:val="000000" w:themeColor="text1"/>
        </w:rPr>
      </w: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themeColor="text1"/>
        </w:rPr>
      </w: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（4）其它</w:t>
      </w:r>
      <w:r>
        <w:rPr>
          <w:color w:val="000000" w:themeColor="text1"/>
        </w:rPr>
      </w: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1）中小企业参加政府采购活动，应当出具此格式文件。《中小企业声明函》由参加政府采购活动的供应商出具。联合体响应的，《中小企业声明函》由牵头人出具。</w:t>
      </w:r>
      <w:r>
        <w:rPr>
          <w:color w:val="000000" w:themeColor="text1"/>
        </w:rPr>
      </w: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rPr>
      </w: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3）对于多标的的采购项目，供应商应充分、准确地了解所投产品制造企业信息。对相关情况了解不清楚的，不建议填报本声明函。</w:t>
      </w:r>
      <w:r>
        <w:rPr>
          <w:color w:val="000000" w:themeColor="text1"/>
        </w:rPr>
      </w: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themeColor="text1"/>
        </w:rPr>
      </w: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中小企业声明函（服务）格式</w:t>
      </w:r>
      <w:r>
        <w:rPr>
          <w:color w:val="000000" w:themeColor="text1"/>
        </w:rPr>
      </w:r>
      <w:r/>
    </w:p>
    <w:p>
      <w:pPr>
        <w:ind w:left="0" w:right="0" w:firstLine="504"/>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本公司（联合体）郑重声明，根据《政府采购促进中小企业发展管理办法》（财库﹝2020﹞46 号）的规定，本公司（联合体）参加___（单位名称）的___（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ind w:left="0" w:right="0" w:firstLine="504"/>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1.</w:t>
      </w:r>
      <w:r>
        <w:rPr>
          <w:rFonts w:ascii="SimSun" w:hAnsi="SimSun" w:eastAsia="SimSun" w:cs="SimSun"/>
          <w:color w:val="000000" w:themeColor="text1"/>
          <w:spacing w:val="6"/>
          <w:sz w:val="24"/>
          <w:u w:val="single"/>
        </w:rPr>
        <w:t xml:space="preserve">（标的名称）</w:t>
      </w:r>
      <w:r>
        <w:rPr>
          <w:rFonts w:ascii="SimSun" w:hAnsi="SimSun" w:eastAsia="SimSun" w:cs="SimSun"/>
          <w:color w:val="000000" w:themeColor="text1"/>
          <w:spacing w:val="6"/>
          <w:sz w:val="24"/>
        </w:rPr>
        <w:t xml:space="preserve">，属于</w:t>
      </w:r>
      <w:r>
        <w:rPr>
          <w:rFonts w:ascii="SimSun" w:hAnsi="SimSun" w:eastAsia="SimSun" w:cs="SimSun"/>
          <w:color w:val="000000" w:themeColor="text1"/>
          <w:spacing w:val="6"/>
          <w:sz w:val="24"/>
          <w:u w:val="single"/>
        </w:rPr>
        <w:t xml:space="preserve">（采购文件中明确的所属行业）</w:t>
      </w:r>
      <w:r>
        <w:rPr>
          <w:rFonts w:ascii="SimSun" w:hAnsi="SimSun" w:eastAsia="SimSun" w:cs="SimSun"/>
          <w:color w:val="000000" w:themeColor="text1"/>
          <w:spacing w:val="6"/>
          <w:sz w:val="24"/>
        </w:rPr>
        <w:t xml:space="preserve">行业；承建（承接）企业为</w:t>
      </w:r>
      <w:r>
        <w:rPr>
          <w:rFonts w:ascii="SimSun" w:hAnsi="SimSun" w:eastAsia="SimSun" w:cs="SimSun"/>
          <w:color w:val="000000" w:themeColor="text1"/>
          <w:spacing w:val="6"/>
          <w:sz w:val="24"/>
          <w:u w:val="single"/>
        </w:rPr>
        <w:t xml:space="preserve">（企业名称）</w:t>
      </w:r>
      <w:r>
        <w:rPr>
          <w:rFonts w:ascii="SimSun" w:hAnsi="SimSun" w:eastAsia="SimSun" w:cs="SimSun"/>
          <w:color w:val="000000" w:themeColor="text1"/>
          <w:spacing w:val="6"/>
          <w:sz w:val="24"/>
        </w:rPr>
        <w:t xml:space="preserve">，从业人员______人，营业收入为______万元，资产总额为______万元</w:t>
      </w:r>
      <w:r>
        <w:rPr>
          <w:rFonts w:ascii="SimSun" w:hAnsi="SimSun" w:eastAsia="SimSun" w:cs="SimSun"/>
          <w:color w:val="000000" w:themeColor="text1"/>
          <w:spacing w:val="6"/>
          <w:sz w:val="24"/>
          <w:vertAlign w:val="superscript"/>
        </w:rPr>
        <w:t xml:space="preserve">1</w:t>
      </w:r>
      <w:r>
        <w:rPr>
          <w:rFonts w:ascii="SimSun" w:hAnsi="SimSun" w:eastAsia="SimSun" w:cs="SimSun"/>
          <w:color w:val="000000" w:themeColor="text1"/>
          <w:spacing w:val="6"/>
          <w:sz w:val="24"/>
        </w:rPr>
        <w:t xml:space="preserve">，属于___（中型企业、小型企业、微型企业）；</w:t>
      </w:r>
      <w:r>
        <w:rPr>
          <w:color w:val="000000" w:themeColor="text1"/>
        </w:rPr>
      </w:r>
      <w:r/>
    </w:p>
    <w:p>
      <w:pPr>
        <w:ind w:left="0" w:right="0" w:firstLine="504"/>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2.</w:t>
      </w:r>
      <w:r>
        <w:rPr>
          <w:rFonts w:ascii="SimSun" w:hAnsi="SimSun" w:eastAsia="SimSun" w:cs="SimSun"/>
          <w:color w:val="000000" w:themeColor="text1"/>
          <w:spacing w:val="6"/>
          <w:sz w:val="24"/>
          <w:u w:val="single"/>
        </w:rPr>
        <w:t xml:space="preserve">（标的名称）</w:t>
      </w:r>
      <w:r>
        <w:rPr>
          <w:rFonts w:ascii="SimSun" w:hAnsi="SimSun" w:eastAsia="SimSun" w:cs="SimSun"/>
          <w:color w:val="000000" w:themeColor="text1"/>
          <w:spacing w:val="6"/>
          <w:sz w:val="24"/>
        </w:rPr>
        <w:t xml:space="preserve">，属于</w:t>
      </w:r>
      <w:r>
        <w:rPr>
          <w:rFonts w:ascii="SimSun" w:hAnsi="SimSun" w:eastAsia="SimSun" w:cs="SimSun"/>
          <w:color w:val="000000" w:themeColor="text1"/>
          <w:spacing w:val="6"/>
          <w:sz w:val="24"/>
          <w:u w:val="single"/>
        </w:rPr>
        <w:t xml:space="preserve">（采购文件中明确的所属行业）</w:t>
      </w:r>
      <w:r>
        <w:rPr>
          <w:rFonts w:ascii="SimSun" w:hAnsi="SimSun" w:eastAsia="SimSun" w:cs="SimSun"/>
          <w:color w:val="000000" w:themeColor="text1"/>
          <w:spacing w:val="6"/>
          <w:sz w:val="24"/>
        </w:rPr>
        <w:t xml:space="preserve">行业；承建（承接）企业为</w:t>
      </w:r>
      <w:r>
        <w:rPr>
          <w:rFonts w:ascii="SimSun" w:hAnsi="SimSun" w:eastAsia="SimSun" w:cs="SimSun"/>
          <w:color w:val="000000" w:themeColor="text1"/>
          <w:spacing w:val="6"/>
          <w:sz w:val="24"/>
          <w:u w:val="single"/>
        </w:rPr>
        <w:t xml:space="preserve">（企业名称）</w:t>
      </w:r>
      <w:r>
        <w:rPr>
          <w:rFonts w:ascii="SimSun" w:hAnsi="SimSun" w:eastAsia="SimSun" w:cs="SimSun"/>
          <w:color w:val="000000" w:themeColor="text1"/>
          <w:spacing w:val="6"/>
          <w:sz w:val="24"/>
        </w:rPr>
        <w:t xml:space="preserve">，从业人员______人，营业收入为______万元，资产总额为______万元，属于</w:t>
      </w:r>
      <w:r>
        <w:rPr>
          <w:rFonts w:ascii="SimSun" w:hAnsi="SimSun" w:eastAsia="SimSun" w:cs="SimSun"/>
          <w:color w:val="000000" w:themeColor="text1"/>
          <w:spacing w:val="6"/>
          <w:sz w:val="24"/>
          <w:u w:val="single"/>
        </w:rPr>
        <w:t xml:space="preserve">（中型企业、小型企业、微型企业）</w:t>
      </w:r>
      <w:r>
        <w:rPr>
          <w:rFonts w:ascii="SimSun" w:hAnsi="SimSun" w:eastAsia="SimSun" w:cs="SimSun"/>
          <w:color w:val="000000" w:themeColor="text1"/>
          <w:spacing w:val="6"/>
          <w:sz w:val="24"/>
        </w:rPr>
        <w:t xml:space="preserve">；</w:t>
      </w:r>
      <w:r>
        <w:rPr>
          <w:color w:val="000000" w:themeColor="text1"/>
        </w:rPr>
      </w:r>
      <w:r/>
    </w:p>
    <w:p>
      <w:pPr>
        <w:ind w:left="0" w:right="0" w:firstLine="504"/>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 </w:t>
      </w:r>
      <w:r>
        <w:rPr>
          <w:color w:val="000000" w:themeColor="text1"/>
        </w:rPr>
      </w:r>
      <w:r/>
    </w:p>
    <w:p>
      <w:pPr>
        <w:ind w:left="0" w:right="0" w:firstLine="504"/>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w:t>
      </w:r>
      <w:r>
        <w:rPr>
          <w:color w:val="000000" w:themeColor="text1"/>
        </w:rPr>
      </w:r>
      <w:r/>
    </w:p>
    <w:p>
      <w:pPr>
        <w:ind w:left="0" w:right="0" w:firstLine="504"/>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以上企业，不属于大企业的分支机构，不存在控股股东为大企业的情形，也不存在与大企业的负责人为同一人的情形。</w:t>
      </w:r>
      <w:r>
        <w:rPr>
          <w:color w:val="000000" w:themeColor="text1"/>
        </w:rPr>
      </w:r>
      <w:r/>
    </w:p>
    <w:p>
      <w:pPr>
        <w:ind w:left="0" w:right="0" w:firstLine="504"/>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本企业对上述声明内容的真实性负责。如有虚假，将依法承担相应责任。</w:t>
      </w:r>
      <w:r>
        <w:rPr>
          <w:color w:val="000000" w:themeColor="text1"/>
        </w:rPr>
      </w:r>
      <w:r/>
    </w:p>
    <w:p>
      <w:pPr>
        <w:ind w:left="0" w:right="360" w:firstLine="480"/>
        <w:jc w:val="right"/>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360" w:firstLine="480"/>
        <w:jc w:val="right"/>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企业名称（加盖公章）：________</w:t>
      </w:r>
      <w:r>
        <w:rPr>
          <w:color w:val="000000" w:themeColor="text1"/>
        </w:rPr>
      </w:r>
      <w:r/>
    </w:p>
    <w:p>
      <w:pPr>
        <w:ind w:left="0" w:right="360" w:firstLine="480"/>
        <w:jc w:val="right"/>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 期：________</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vertAlign w:val="superscript"/>
              </w:rPr>
              <w:t xml:space="preserve">1</w:t>
            </w:r>
            <w:r>
              <w:rPr>
                <w:rFonts w:ascii="SimSun" w:hAnsi="SimSun" w:eastAsia="SimSun" w:cs="SimSun"/>
                <w:color w:val="000000" w:themeColor="text1"/>
                <w:sz w:val="21"/>
              </w:rPr>
              <w:t xml:space="preserve">从业人员、营业收入、资产总额填报上一年度数据，无上一年度数据的新成立企业可不填报。</w:t>
            </w:r>
            <w:r>
              <w:rPr>
                <w:color w:val="000000" w:themeColor="text1"/>
              </w:rPr>
            </w:r>
            <w:r/>
          </w:p>
        </w:tc>
      </w:tr>
    </w:tbl>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残疾人福利性单位声明函格式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rPr>
        <w:t xml:space="preserve"> </w:t>
      </w:r>
      <w:r>
        <w:rPr>
          <w:color w:val="000000" w:themeColor="text1"/>
        </w:rPr>
      </w:r>
      <w:r/>
    </w:p>
    <w:p>
      <w:pPr>
        <w:ind w:left="0" w:right="0" w:firstLine="504"/>
        <w:jc w:val="both"/>
        <w:spacing w:before="0" w:after="0" w:line="587"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本单位郑重声明，根据《财政部 民政部 中国残疾人联合会关于促进残疾人就业政府采购政策的通知》（财库</w:t>
      </w:r>
      <w:r>
        <w:rPr>
          <w:rFonts w:ascii="SimSun" w:hAnsi="SimSun" w:eastAsia="SimSun" w:cs="SimSun"/>
          <w:color w:val="000000" w:themeColor="text1"/>
          <w:sz w:val="24"/>
        </w:rPr>
        <w:t xml:space="preserve">〔2017〕 141</w:t>
      </w:r>
      <w:r>
        <w:rPr>
          <w:rFonts w:ascii="SimSun" w:hAnsi="SimSun" w:eastAsia="SimSun" w:cs="SimSun"/>
          <w:color w:val="000000" w:themeColor="text1"/>
          <w:spacing w:val="6"/>
          <w:sz w:val="24"/>
        </w:rPr>
        <w:t xml:space="preserve">号）的规定，本单位</w:t>
      </w:r>
      <w:r>
        <w:rPr>
          <w:rFonts w:ascii="SimSun" w:hAnsi="SimSun" w:eastAsia="SimSun" w:cs="SimSun"/>
          <w:b/>
          <w:color w:val="000000" w:themeColor="text1"/>
          <w:sz w:val="24"/>
        </w:rPr>
        <w:t xml:space="preserve">（请进行勾选）</w:t>
      </w:r>
      <w:r>
        <w:rPr>
          <w:rFonts w:ascii="SimSun" w:hAnsi="SimSun" w:eastAsia="SimSun" w:cs="SimSun"/>
          <w:color w:val="000000" w:themeColor="text1"/>
          <w:spacing w:val="6"/>
          <w:sz w:val="24"/>
        </w:rPr>
        <w:t xml:space="preserve">：</w:t>
      </w:r>
      <w:r>
        <w:rPr>
          <w:color w:val="000000" w:themeColor="text1"/>
        </w:rPr>
      </w:r>
      <w:r/>
    </w:p>
    <w:p>
      <w:pPr>
        <w:ind w:left="0" w:right="0" w:firstLine="482"/>
        <w:jc w:val="both"/>
        <w:spacing w:before="0" w:after="0" w:line="587"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w:t>
      </w:r>
      <w:r>
        <w:rPr>
          <w:rFonts w:ascii="SimSun" w:hAnsi="SimSun" w:eastAsia="SimSun" w:cs="SimSun"/>
          <w:b/>
          <w:color w:val="000000" w:themeColor="text1"/>
          <w:spacing w:val="6"/>
          <w:sz w:val="24"/>
        </w:rPr>
        <w:t xml:space="preserve">不属于符合条件的残疾人福利性单位。</w:t>
      </w:r>
      <w:r>
        <w:rPr>
          <w:color w:val="000000" w:themeColor="text1"/>
        </w:rPr>
      </w:r>
      <w:r/>
    </w:p>
    <w:p>
      <w:pPr>
        <w:ind w:left="0" w:right="0" w:firstLine="482"/>
        <w:jc w:val="both"/>
        <w:spacing w:before="0" w:after="0" w:line="587"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w:t>
      </w:r>
      <w:r>
        <w:rPr>
          <w:rFonts w:ascii="SimSun" w:hAnsi="SimSun" w:eastAsia="SimSun" w:cs="SimSun"/>
          <w:b/>
          <w:color w:val="000000" w:themeColor="text1"/>
          <w:spacing w:val="6"/>
          <w:sz w:val="24"/>
        </w:rPr>
        <w:t xml:space="preserve">属于符合条件的残疾人福利性单位，</w:t>
      </w:r>
      <w:r>
        <w:rPr>
          <w:rFonts w:ascii="SimSun" w:hAnsi="SimSun" w:eastAsia="SimSun" w:cs="SimSun"/>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left="0" w:right="0" w:firstLine="506"/>
        <w:jc w:val="both"/>
        <w:spacing w:before="0" w:after="0" w:line="587"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6"/>
          <w:sz w:val="24"/>
        </w:rPr>
        <w:t xml:space="preserve">本单位对上述声明的真实性负责。如有虚假，将依法承担相应责任。</w:t>
      </w:r>
      <w:r>
        <w:rPr>
          <w:color w:val="000000" w:themeColor="text1"/>
        </w:rPr>
      </w:r>
      <w:r/>
    </w:p>
    <w:p>
      <w:pPr>
        <w:ind w:left="0" w:right="0" w:firstLine="504"/>
        <w:jc w:val="both"/>
        <w:spacing w:before="0" w:after="0" w:line="587"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 </w:t>
      </w:r>
      <w:r>
        <w:rPr>
          <w:color w:val="000000" w:themeColor="text1"/>
        </w:rPr>
      </w:r>
      <w:r/>
    </w:p>
    <w:p>
      <w:pPr>
        <w:ind w:left="0" w:right="0" w:firstLine="504"/>
        <w:jc w:val="both"/>
        <w:spacing w:before="0" w:after="0" w:line="587"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 </w:t>
      </w:r>
      <w:r>
        <w:rPr>
          <w:color w:val="000000" w:themeColor="text1"/>
        </w:rPr>
      </w:r>
      <w:r/>
    </w:p>
    <w:p>
      <w:pPr>
        <w:ind w:left="0" w:right="1560" w:firstLine="504"/>
        <w:jc w:val="center"/>
        <w:spacing w:before="0" w:after="0" w:line="587" w:lineRule="atLeast"/>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               单位名称（盖章）：</w:t>
      </w:r>
      <w:r>
        <w:rPr>
          <w:color w:val="000000" w:themeColor="text1"/>
        </w:rPr>
      </w:r>
      <w:r/>
    </w:p>
    <w:p>
      <w:pPr>
        <w:ind w:left="0" w:right="1560" w:firstLine="504"/>
        <w:jc w:val="center"/>
        <w:spacing w:before="0" w:after="0" w:line="587" w:lineRule="atLeast"/>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       日期：</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2-2 其它落实政府采购政策的资格要求：无</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3本项目的特定资格要求（如有）</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3-2其他特定资格要求：</w:t>
      </w:r>
      <w:r>
        <w:rPr>
          <w:rFonts w:ascii="SimSun" w:hAnsi="SimSun" w:eastAsia="SimSun" w:cs="SimSun"/>
          <w:b/>
          <w:color w:val="000000" w:themeColor="text1"/>
          <w:sz w:val="21"/>
        </w:rPr>
        <w:t xml:space="preserve">投标人须具有有效的乙级及以上测绘资质证书。</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4响应函</w:t>
      </w:r>
      <w:r>
        <w:rPr>
          <w:rFonts w:ascii="SimSun" w:hAnsi="SimSun" w:eastAsia="SimSun" w:cs="SimSun"/>
          <w:b/>
          <w:color w:val="000000" w:themeColor="text1"/>
          <w:sz w:val="24"/>
        </w:rPr>
        <w:t xml:space="preserve">（实质性格式）</w:t>
      </w:r>
      <w:r>
        <w:rPr>
          <w:color w:val="000000" w:themeColor="text1"/>
        </w:rPr>
      </w: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响应函</w:t>
      </w:r>
      <w:r>
        <w:rPr>
          <w:color w:val="000000" w:themeColor="text1"/>
        </w:rPr>
      </w: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致：</w:t>
      </w:r>
      <w:r>
        <w:rPr>
          <w:rFonts w:ascii="SimSun" w:hAnsi="SimSun" w:eastAsia="SimSun" w:cs="SimSun"/>
          <w:color w:val="000000" w:themeColor="text1"/>
          <w:sz w:val="24"/>
          <w:u w:val="single"/>
        </w:rPr>
        <w:t xml:space="preserve">（采购人或采购代理机构）</w:t>
      </w:r>
      <w:r>
        <w:rPr>
          <w:color w:val="000000" w:themeColor="text1"/>
        </w:rPr>
      </w: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08"/>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我方参加你方就___________（项目名称，项目编号/包号）组织的政府采购活动，并对此项目进行响应。</w:t>
      </w:r>
      <w:r>
        <w:rPr>
          <w:color w:val="000000" w:themeColor="text1"/>
        </w:rPr>
      </w:r>
      <w:r/>
    </w:p>
    <w:p>
      <w:pPr>
        <w:ind w:left="0" w:right="0" w:firstLine="408"/>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 我方已详细审查全部磋商文件，自愿参与响应并承诺如下：</w:t>
      </w:r>
      <w:r>
        <w:rPr>
          <w:color w:val="000000" w:themeColor="text1"/>
        </w:rPr>
      </w:r>
      <w:r/>
    </w:p>
    <w:p>
      <w:pPr>
        <w:ind w:left="360" w:right="0" w:firstLine="72"/>
        <w:jc w:val="both"/>
        <w:spacing w:before="0" w:after="0" w:line="85" w:lineRule="atLeast"/>
        <w:tabs>
          <w:tab w:val="left" w:pos="72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（1）本响应有效期为自提交响应文件的截止之日起60个日历日。</w:t>
      </w:r>
      <w:r>
        <w:rPr>
          <w:color w:val="000000" w:themeColor="text1"/>
        </w:rPr>
      </w:r>
      <w:r/>
    </w:p>
    <w:p>
      <w:pPr>
        <w:ind w:left="360" w:right="0" w:firstLine="72"/>
        <w:jc w:val="both"/>
        <w:spacing w:before="0" w:after="0" w:line="85" w:lineRule="atLeast"/>
        <w:tabs>
          <w:tab w:val="left" w:pos="72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（2）除合同条款及采购需求偏离表列出的偏离外，我方响应磋商文件的全部要求。</w:t>
      </w:r>
      <w:r>
        <w:rPr>
          <w:color w:val="000000" w:themeColor="text1"/>
        </w:rPr>
      </w:r>
      <w:r/>
    </w:p>
    <w:p>
      <w:pPr>
        <w:ind w:left="0" w:right="0" w:firstLine="42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（3）我方已提供的全部文件资料是真实、准确的，并对此承担一切法律后果。</w:t>
      </w:r>
      <w:r>
        <w:rPr>
          <w:color w:val="000000" w:themeColor="text1"/>
        </w:rPr>
      </w:r>
      <w:r/>
    </w:p>
    <w:p>
      <w:pPr>
        <w:ind w:left="0" w:right="0" w:firstLine="42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（4）如我方中标，我方将在法律规定的期限内与你方签订合同，按照磋商文件要求提交履约保证金，并在合同约定的期限内完成合同规定的全部义务。</w:t>
      </w:r>
      <w:r>
        <w:rPr>
          <w:color w:val="000000" w:themeColor="text1"/>
        </w:rPr>
      </w:r>
      <w:r/>
    </w:p>
    <w:p>
      <w:pPr>
        <w:ind w:left="42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 其他补充条款（如有）：___________。</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与本响应有关的一切正式往来信函请寄：</w:t>
      </w:r>
      <w:r>
        <w:rPr>
          <w:color w:val="000000" w:themeColor="text1"/>
        </w:rPr>
      </w:r>
      <w:r/>
    </w:p>
    <w:p>
      <w:pPr>
        <w:ind w:left="42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42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地址_________________________     传真____________________________</w:t>
      </w:r>
      <w:r>
        <w:rPr>
          <w:color w:val="000000" w:themeColor="text1"/>
        </w:rPr>
      </w:r>
      <w:r/>
    </w:p>
    <w:p>
      <w:pPr>
        <w:ind w:left="42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电话_________________________     电子函件________________________</w:t>
      </w:r>
      <w:r>
        <w:rPr>
          <w:color w:val="000000" w:themeColor="text1"/>
        </w:rPr>
      </w:r>
      <w:r/>
    </w:p>
    <w:p>
      <w:pPr>
        <w:ind w:left="42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42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供应商名称（加盖公章）：___________</w:t>
      </w:r>
      <w:r>
        <w:rPr>
          <w:color w:val="000000" w:themeColor="text1"/>
        </w:rPr>
      </w:r>
      <w:r/>
    </w:p>
    <w:p>
      <w:pPr>
        <w:ind w:left="42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日期：______年______月______日    </w:t>
      </w:r>
      <w:r>
        <w:rPr>
          <w:color w:val="000000" w:themeColor="text1"/>
        </w:rPr>
      </w:r>
      <w:r/>
    </w:p>
    <w:p>
      <w:pPr>
        <w:ind w:left="42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5法定代表人资格证明书（实质性格式）</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法定代表人资格证明书</w:t>
      </w:r>
      <w:r>
        <w:rPr>
          <w:color w:val="000000" w:themeColor="text1"/>
        </w:rPr>
      </w: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单位名称:</w:t>
      </w:r>
      <w:r>
        <w:rPr>
          <w:color w:val="000000" w:themeColor="text1"/>
        </w:rPr>
      </w: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w:t>
      </w:r>
      <w:r>
        <w:rPr>
          <w:color w:val="000000" w:themeColor="text1"/>
        </w:rPr>
      </w: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姓名:           性别:       年龄:       职务:</w:t>
      </w:r>
      <w:r>
        <w:rPr>
          <w:color w:val="000000" w:themeColor="text1"/>
        </w:rPr>
      </w: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系</w:t>
      </w:r>
      <w:r>
        <w:rPr>
          <w:rFonts w:ascii="SimSun" w:hAnsi="SimSun" w:eastAsia="SimSun" w:cs="SimSun"/>
          <w:color w:val="000000" w:themeColor="text1"/>
          <w:sz w:val="24"/>
          <w:u w:val="single"/>
        </w:rPr>
        <w:t xml:space="preserve">（供应商名称）</w:t>
      </w:r>
      <w:r>
        <w:rPr>
          <w:rFonts w:ascii="SimSun" w:hAnsi="SimSun" w:eastAsia="SimSun" w:cs="SimSun"/>
          <w:color w:val="000000" w:themeColor="text1"/>
          <w:sz w:val="24"/>
        </w:rPr>
        <w:t xml:space="preserve">的法定代表人。为参与</w:t>
      </w:r>
      <w:r>
        <w:rPr>
          <w:rFonts w:ascii="SimSun" w:hAnsi="SimSun" w:eastAsia="SimSun" w:cs="SimSun"/>
          <w:color w:val="000000" w:themeColor="text1"/>
          <w:sz w:val="24"/>
          <w:u w:val="single"/>
        </w:rPr>
        <w:t xml:space="preserve">（项目名称）</w:t>
      </w:r>
      <w:r>
        <w:rPr>
          <w:rFonts w:ascii="SimSun" w:hAnsi="SimSun" w:eastAsia="SimSun" w:cs="SimSun"/>
          <w:color w:val="000000" w:themeColor="text1"/>
          <w:sz w:val="24"/>
        </w:rPr>
        <w:t xml:space="preserve">的政府采购活动，签署、澄清确认、递交、撤回、修改上述项目的响应文件、进行合同磋商、签署合同和处理与之有关的一切事务。</w:t>
      </w:r>
      <w:r>
        <w:rPr>
          <w:color w:val="000000" w:themeColor="text1"/>
        </w:rPr>
      </w: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特此证明。</w:t>
      </w:r>
      <w:r>
        <w:rPr>
          <w:color w:val="000000" w:themeColor="text1"/>
        </w:rPr>
      </w: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46" w:firstLine="0"/>
        <w:spacing w:before="240" w:after="240" w:line="137" w:lineRule="atLeast"/>
        <w:tabs>
          <w:tab w:val="left" w:pos="56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附：</w:t>
      </w:r>
      <w:r>
        <w:rPr>
          <w:rFonts w:ascii="SimSun" w:hAnsi="SimSun" w:eastAsia="SimSun" w:cs="SimSun"/>
          <w:color w:val="000000" w:themeColor="text1"/>
          <w:spacing w:val="-3"/>
          <w:sz w:val="24"/>
        </w:rPr>
        <w:t xml:space="preserve">法</w:t>
      </w:r>
      <w:r>
        <w:rPr>
          <w:rFonts w:ascii="SimSun" w:hAnsi="SimSun" w:eastAsia="SimSun" w:cs="SimSun"/>
          <w:color w:val="000000" w:themeColor="text1"/>
          <w:sz w:val="24"/>
        </w:rPr>
        <w:t xml:space="preserve">定</w:t>
      </w:r>
      <w:r>
        <w:rPr>
          <w:rFonts w:ascii="SimSun" w:hAnsi="SimSun" w:eastAsia="SimSun" w:cs="SimSun"/>
          <w:color w:val="000000" w:themeColor="text1"/>
          <w:spacing w:val="-3"/>
          <w:sz w:val="24"/>
        </w:rPr>
        <w:t xml:space="preserve">代</w:t>
      </w:r>
      <w:r>
        <w:rPr>
          <w:rFonts w:ascii="SimSun" w:hAnsi="SimSun" w:eastAsia="SimSun" w:cs="SimSun"/>
          <w:color w:val="000000" w:themeColor="text1"/>
          <w:sz w:val="24"/>
        </w:rPr>
        <w:t xml:space="preserve">表</w:t>
      </w:r>
      <w:r>
        <w:rPr>
          <w:rFonts w:ascii="SimSun" w:hAnsi="SimSun" w:eastAsia="SimSun" w:cs="SimSun"/>
          <w:color w:val="000000" w:themeColor="text1"/>
          <w:spacing w:val="-3"/>
          <w:sz w:val="24"/>
        </w:rPr>
        <w:t xml:space="preserve">人</w:t>
      </w:r>
      <w:r>
        <w:rPr>
          <w:rFonts w:ascii="SimSun" w:hAnsi="SimSun" w:eastAsia="SimSun" w:cs="SimSun"/>
          <w:color w:val="000000" w:themeColor="text1"/>
          <w:sz w:val="24"/>
        </w:rPr>
        <w:t xml:space="preserve">（</w:t>
      </w:r>
      <w:r>
        <w:rPr>
          <w:rFonts w:ascii="SimSun" w:hAnsi="SimSun" w:eastAsia="SimSun" w:cs="SimSun"/>
          <w:color w:val="000000" w:themeColor="text1"/>
          <w:spacing w:val="-3"/>
          <w:sz w:val="24"/>
        </w:rPr>
        <w:t xml:space="preserve">单</w:t>
      </w:r>
      <w:r>
        <w:rPr>
          <w:rFonts w:ascii="SimSun" w:hAnsi="SimSun" w:eastAsia="SimSun" w:cs="SimSun"/>
          <w:color w:val="000000" w:themeColor="text1"/>
          <w:sz w:val="24"/>
        </w:rPr>
        <w:t xml:space="preserve">位</w:t>
      </w:r>
      <w:r>
        <w:rPr>
          <w:rFonts w:ascii="SimSun" w:hAnsi="SimSun" w:eastAsia="SimSun" w:cs="SimSun"/>
          <w:color w:val="000000" w:themeColor="text1"/>
          <w:spacing w:val="-3"/>
          <w:sz w:val="24"/>
        </w:rPr>
        <w:t xml:space="preserve">负</w:t>
      </w:r>
      <w:r>
        <w:rPr>
          <w:rFonts w:ascii="SimSun" w:hAnsi="SimSun" w:eastAsia="SimSun" w:cs="SimSun"/>
          <w:color w:val="000000" w:themeColor="text1"/>
          <w:sz w:val="24"/>
        </w:rPr>
        <w:t xml:space="preserve">责人</w:t>
      </w:r>
      <w:r>
        <w:rPr>
          <w:rFonts w:ascii="SimSun" w:hAnsi="SimSun" w:eastAsia="SimSun" w:cs="SimSun"/>
          <w:color w:val="000000" w:themeColor="text1"/>
          <w:spacing w:val="-3"/>
          <w:sz w:val="24"/>
        </w:rPr>
        <w:t xml:space="preserve">）有效期内的身份证正反面电子件。</w:t>
      </w:r>
      <w:r>
        <w:rPr>
          <w:color w:val="000000" w:themeColor="text1"/>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bl>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供应商：（加盖公章）</w:t>
      </w:r>
      <w:r>
        <w:rPr>
          <w:color w:val="000000" w:themeColor="text1"/>
        </w:rPr>
      </w: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法定代表人签字、签章或印鉴：</w:t>
      </w:r>
      <w:r>
        <w:rPr>
          <w:color w:val="000000" w:themeColor="text1"/>
        </w:rPr>
      </w:r>
      <w:r/>
    </w:p>
    <w:p>
      <w:pPr>
        <w:ind w:left="0" w:right="0" w:firstLine="432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     年  月  日</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说明：</w:t>
      </w:r>
      <w:r>
        <w:rPr>
          <w:color w:val="000000" w:themeColor="text1"/>
        </w:rPr>
      </w:r>
      <w:r/>
    </w:p>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1.若供应商为事业单位或其他组织或分支机构（仅当磋商文件注明允许分支机构响应的），则法定代表人（单位负责人）处的签署人可为单位负责人。</w:t>
      </w:r>
      <w:r>
        <w:rPr>
          <w:color w:val="000000" w:themeColor="text1"/>
        </w:rPr>
      </w:r>
      <w:r/>
    </w:p>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3.供应商为自然人的情形，可不提供本《授权委托书》。</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6  政府采购供应商信用承诺书（实质性格式）</w:t>
      </w:r>
      <w:r>
        <w:rPr>
          <w:color w:val="000000" w:themeColor="text1"/>
        </w:rPr>
      </w:r>
      <w:r/>
    </w:p>
    <w:p>
      <w:pPr>
        <w:ind w:left="0" w:right="0" w:firstLine="321"/>
        <w:jc w:val="center"/>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r/>
    </w:p>
    <w:p>
      <w:pPr>
        <w:ind w:left="0" w:right="0" w:firstLine="321"/>
        <w:jc w:val="center"/>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政府采购供应商信用承诺书</w:t>
      </w:r>
      <w:r>
        <w:rPr>
          <w:color w:val="000000" w:themeColor="text1"/>
        </w:rPr>
      </w:r>
      <w:r/>
    </w:p>
    <w:p>
      <w:pPr>
        <w:ind w:left="0" w:right="0" w:firstLine="64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为维护公开、公平、公正的政府采购市场秩序，树立诚实守信的供应商形象，本单位在参与政府采购活动中,自愿作出以下承诺：</w:t>
      </w:r>
      <w:r>
        <w:rPr>
          <w:color w:val="000000" w:themeColor="text1"/>
        </w:rPr>
      </w: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五、承诺本单位自觉接受行政管理部门、行业组织、社会公众、新闻舆论的监督。 </w:t>
      </w:r>
      <w:r>
        <w:rPr>
          <w:color w:val="000000" w:themeColor="text1"/>
        </w:rPr>
      </w: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七、承诺本单位在信用中国（江苏）网站中无违法违规、较重或严重失信记录。 </w:t>
      </w:r>
      <w:r>
        <w:rPr>
          <w:color w:val="000000" w:themeColor="text1"/>
        </w:rPr>
      </w: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八、承诺本单位提出政府采购质疑和投诉坚持依法依规、诚实信用原则。</w:t>
      </w:r>
      <w:r>
        <w:rPr>
          <w:color w:val="000000" w:themeColor="text1"/>
        </w:rPr>
      </w: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九、根据政府采购相关法律法规的规定需要作出的其他承诺。 </w:t>
      </w:r>
      <w:r>
        <w:rPr>
          <w:color w:val="000000" w:themeColor="text1"/>
        </w:rPr>
      </w: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r/>
    </w:p>
    <w:p>
      <w:pPr>
        <w:ind w:left="0" w:right="1050" w:firstLine="2880"/>
        <w:jc w:val="both"/>
        <w:spacing w:before="240" w:after="24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供应商名称（加盖公章）：____________</w:t>
      </w:r>
      <w:r>
        <w:rPr>
          <w:color w:val="000000" w:themeColor="text1"/>
        </w:rPr>
      </w: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日期：____________年______月______日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7  供应商管理关系或控股关系信息情况表（实质性格式）</w:t>
      </w:r>
      <w:r>
        <w:rPr>
          <w:color w:val="000000" w:themeColor="text1"/>
        </w:rPr>
      </w:r>
      <w:r/>
    </w:p>
    <w:p>
      <w:pPr>
        <w:ind w:left="0" w:right="0" w:firstLine="560"/>
        <w:jc w:val="center"/>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供应商管理关系或控股关系信息情况表</w:t>
      </w:r>
      <w:r>
        <w:rPr>
          <w:color w:val="000000" w:themeColor="text1"/>
        </w:rPr>
      </w:r>
      <w:r/>
    </w:p>
    <w:p>
      <w:pPr>
        <w:ind w:left="0" w:right="0" w:firstLine="56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供应商名称：</w:t>
      </w:r>
      <w:r>
        <w:rPr>
          <w:color w:val="000000" w:themeColor="text1"/>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96"/>
        <w:gridCol w:w="1994"/>
        <w:gridCol w:w="1453"/>
        <w:gridCol w:w="2808"/>
      </w:tblGrid>
      <w:tr>
        <w:trPr>
          <w:trHeight w:val="4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56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val="false"/>
          </w:tcPr>
          <w:p>
            <w:pPr>
              <w:ind w:left="0" w:right="0" w:firstLine="56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成立日期</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ind w:left="0" w:right="0" w:firstLine="56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56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企业地址</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val="false"/>
          </w:tcPr>
          <w:p>
            <w:pPr>
              <w:ind w:left="0" w:right="0" w:firstLine="56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注册资本</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ind w:left="0" w:right="0" w:firstLine="56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统一社会信用代码</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56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21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56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股东信息</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股东1（姓名或单位名称）：</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股东1持股比例：</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股东2（姓名或单位名称）：</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股东2持股比例：</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（不够的可自行增加）</w:t>
            </w:r>
            <w:r>
              <w:rPr>
                <w:color w:val="000000" w:themeColor="text1"/>
              </w:rPr>
            </w:r>
            <w:r/>
          </w:p>
        </w:tc>
      </w:tr>
      <w:tr>
        <w:trPr>
          <w:trHeight w:val="25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公司是否有直接控股、管理关系的关联企业（在£ 中进行勾选）</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无直接控股、管理关系的关联企业</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有直接控股、管理关系的关联企业，关联信息如下：</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企业1名称：</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（直接控股£ （持股比例：    % ；管理关系£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企业2名称：</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（直接控股£ （持股比例：    % ；管理关系£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（不够的可自行增加或以附件形式提交）</w:t>
            </w:r>
            <w:r>
              <w:rPr>
                <w:color w:val="000000" w:themeColor="text1"/>
              </w:rPr>
            </w:r>
            <w:r/>
          </w:p>
        </w:tc>
      </w:tr>
      <w:tr>
        <w:trPr>
          <w:trHeight w:val="250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1" w:type="dxa"/>
            <w:vAlign w:val="center"/>
            <w:textDirection w:val="lrTb"/>
            <w:noWrap w:val="false"/>
          </w:tcPr>
          <w:p>
            <w:pPr>
              <w:ind w:left="0" w:right="0" w:firstLine="561"/>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本单位承诺：</w:t>
            </w:r>
            <w:r>
              <w:rPr>
                <w:color w:val="000000" w:themeColor="text1"/>
              </w:rPr>
            </w:r>
            <w:r/>
          </w:p>
          <w:p>
            <w:pPr>
              <w:numPr>
                <w:ilvl w:val="0"/>
                <w:numId w:val="9"/>
              </w:numPr>
              <w:spacing w:before="0" w:after="0" w:line="499" w:lineRule="atLeast"/>
              <w:tabs>
                <w:tab w:val="left" w:pos="31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color w:val="000000" w:themeColor="text1"/>
              </w:rPr>
            </w:r>
            <w:r/>
          </w:p>
          <w:p>
            <w:pPr>
              <w:numPr>
                <w:ilvl w:val="0"/>
                <w:numId w:val="9"/>
              </w:numPr>
              <w:spacing w:before="0" w:after="0" w:line="499" w:lineRule="atLeast"/>
              <w:tabs>
                <w:tab w:val="left" w:pos="31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自觉接受行政管理、监督部门、行业组织、社会公众的监督。</w:t>
            </w:r>
            <w:r>
              <w:rPr>
                <w:color w:val="000000" w:themeColor="text1"/>
              </w:rPr>
            </w:r>
            <w:r/>
          </w:p>
          <w:p>
            <w:pPr>
              <w:ind w:left="0" w:right="0" w:firstLine="561"/>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3.若违背承诺约定，经查实，愿意接受相关部门、采购人的处理，承担违约责任，并依法承担相应的法律责任。</w:t>
            </w:r>
            <w:r>
              <w:rPr>
                <w:color w:val="000000" w:themeColor="text1"/>
              </w:rPr>
            </w:r>
            <w:r/>
          </w:p>
          <w:p>
            <w:pPr>
              <w:ind w:left="0" w:right="0" w:firstLine="561"/>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561"/>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供应商（盖章）：</w:t>
            </w:r>
            <w:r>
              <w:rPr>
                <w:color w:val="000000" w:themeColor="text1"/>
              </w:rPr>
            </w:r>
            <w:r/>
          </w:p>
          <w:p>
            <w:pPr>
              <w:ind w:left="0" w:right="0" w:firstLine="561"/>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法定代表人（签字或盖章）：</w:t>
            </w:r>
            <w:r>
              <w:rPr>
                <w:color w:val="000000" w:themeColor="text1"/>
              </w:rPr>
            </w:r>
            <w:r/>
          </w:p>
          <w:p>
            <w:pPr>
              <w:ind w:left="0" w:right="0" w:firstLine="560"/>
              <w:spacing w:before="0" w:after="0" w:line="5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日期：   年  月  日</w:t>
            </w:r>
            <w:r>
              <w:rPr>
                <w:color w:val="000000" w:themeColor="text1"/>
              </w:rPr>
            </w:r>
            <w:r/>
          </w:p>
        </w:tc>
      </w:tr>
    </w:tbl>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8 报价一览表</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u w:val="none"/>
        </w:rPr>
        <w:t xml:space="preserve">报价一览表</w:t>
      </w:r>
      <w:r>
        <w:rPr>
          <w:color w:val="000000" w:themeColor="text1"/>
        </w:rPr>
      </w:r>
      <w:r/>
    </w:p>
    <w:p>
      <w:pPr>
        <w:ind w:left="0" w:right="0" w:firstLine="0"/>
        <w:spacing w:before="0" w:after="0" w:line="85" w:lineRule="atLeast"/>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line="85" w:lineRule="atLeast"/>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i/>
          <w:color w:val="000000" w:themeColor="text1"/>
          <w:sz w:val="24"/>
        </w:rPr>
        <w:t xml:space="preserve"> </w:t>
      </w:r>
      <w:r>
        <w:rPr>
          <w:color w:val="000000" w:themeColor="text1"/>
        </w:rPr>
      </w:r>
      <w:r/>
    </w:p>
    <w:p>
      <w:pPr>
        <w:ind w:left="0" w:right="0" w:firstLine="480"/>
        <w:spacing w:before="0" w:after="0" w:line="85" w:lineRule="atLeast"/>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项目编号：_____________________     项目名称：_______________________</w:t>
      </w:r>
      <w:r>
        <w:rPr>
          <w:color w:val="000000" w:themeColor="text1"/>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0"/>
        <w:gridCol w:w="4070"/>
        <w:gridCol w:w="3550"/>
      </w:tblGrid>
      <w:tr>
        <w:trPr>
          <w:trHeight w:val="99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ind w:left="0" w:right="0" w:firstLine="0"/>
              <w:jc w:val="center"/>
              <w:spacing w:before="0" w:after="0"/>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070" w:type="dxa"/>
            <w:vAlign w:val="center"/>
            <w:textDirection w:val="lrTb"/>
            <w:noWrap w:val="false"/>
          </w:tcPr>
          <w:p>
            <w:pPr>
              <w:ind w:left="0" w:right="0" w:firstLine="0"/>
              <w:jc w:val="center"/>
              <w:spacing w:before="0" w:after="0"/>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供应商名称</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550" w:type="dxa"/>
            <w:vAlign w:val="center"/>
            <w:textDirection w:val="lrTb"/>
            <w:noWrap w:val="false"/>
          </w:tcPr>
          <w:p>
            <w:pPr>
              <w:ind w:left="0" w:right="0" w:firstLine="0"/>
              <w:jc w:val="center"/>
              <w:spacing w:before="0" w:after="0"/>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报价</w:t>
            </w:r>
            <w:r>
              <w:rPr>
                <w:color w:val="000000" w:themeColor="text1"/>
              </w:rPr>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ind w:left="0" w:right="0" w:firstLine="0"/>
              <w:jc w:val="center"/>
              <w:spacing w:before="0" w:after="0"/>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070" w:type="dxa"/>
            <w:vAlign w:val="center"/>
            <w:textDirection w:val="lrTb"/>
            <w:noWrap w:val="false"/>
          </w:tcPr>
          <w:p>
            <w:pPr>
              <w:ind w:left="0" w:right="0" w:firstLine="0"/>
              <w:jc w:val="center"/>
              <w:spacing w:before="0" w:after="0"/>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50" w:type="dxa"/>
            <w:vAlign w:val="center"/>
            <w:textDirection w:val="lrTb"/>
            <w:noWrap w:val="false"/>
          </w:tcPr>
          <w:p>
            <w:pPr>
              <w:ind w:left="0" w:right="0" w:firstLine="0"/>
              <w:jc w:val="center"/>
              <w:spacing w:before="0" w:after="0"/>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bl>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both"/>
        <w:spacing w:before="0" w:after="0"/>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供应商名称（加盖公章）：____________</w:t>
      </w:r>
      <w:r>
        <w:rPr>
          <w:color w:val="000000" w:themeColor="text1"/>
        </w:rPr>
      </w:r>
      <w:r/>
    </w:p>
    <w:p>
      <w:pPr>
        <w:ind w:left="0" w:right="0" w:firstLine="48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日期：____________年______月______日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9 分项报价表</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u w:val="none"/>
        </w:rPr>
        <w:t xml:space="preserve">分项报价表</w:t>
      </w:r>
      <w:r>
        <w:rPr>
          <w:color w:val="000000" w:themeColor="text1"/>
        </w:rPr>
      </w:r>
      <w:r/>
    </w:p>
    <w:p>
      <w:pPr>
        <w:ind w:left="0" w:right="0" w:firstLine="0"/>
        <w:jc w:val="both"/>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项目编号：___________    项目名称：___________       报价单位：人民币元</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格式自行填写</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供应商名称（加盖公章）：____________</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年______月______日</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25" w:after="25"/>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10 合同条款偏离表</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合同条款偏离表</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360"/>
        <w:spacing w:before="0" w:after="0" w:line="85" w:lineRule="atLeast"/>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项目编号/包号：_______________     项目名称：_____________________</w:t>
      </w:r>
      <w:r>
        <w:rPr>
          <w:color w:val="000000" w:themeColor="text1"/>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1295"/>
        <w:gridCol w:w="1998"/>
        <w:gridCol w:w="1999"/>
        <w:gridCol w:w="2447"/>
        <w:gridCol w:w="784"/>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对本项目合同条款的偏离情况（请进行勾选）：</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□无偏离</w:t>
            </w:r>
            <w:r>
              <w:rPr>
                <w:rFonts w:ascii="SimSun" w:hAnsi="SimSun" w:eastAsia="SimSun" w:cs="SimSun"/>
                <w:color w:val="000000" w:themeColor="text1"/>
                <w:sz w:val="24"/>
              </w:rPr>
              <w:t xml:space="preserve">（如无偏离，仅勾选无偏离即可）</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□有偏离</w:t>
            </w:r>
            <w:r>
              <w:rPr>
                <w:rFonts w:ascii="SimSun" w:hAnsi="SimSun" w:eastAsia="SimSun" w:cs="SimSun"/>
                <w:color w:val="000000" w:themeColor="text1"/>
                <w:sz w:val="24"/>
              </w:rPr>
              <w:t xml:space="preserve">（如有负偏离，则须在本表中对负偏离项逐一列明）</w:t>
            </w:r>
            <w:r>
              <w:rPr>
                <w:color w:val="000000" w:themeColor="text1"/>
              </w:rPr>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磋商文件条目号（页码）</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磋商文件要求</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响应文件内容</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偏离情况</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（据实填写）</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说明</w:t>
            </w:r>
            <w:r>
              <w:rPr>
                <w:color w:val="000000" w:themeColor="text1"/>
              </w:rPr>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bl>
    <w:p>
      <w:pPr>
        <w:ind w:left="0" w:right="0" w:firstLine="0"/>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w:t>
      </w:r>
      <w:r>
        <w:rPr>
          <w:color w:val="000000" w:themeColor="text1"/>
        </w:rPr>
      </w:r>
      <w:r/>
    </w:p>
    <w:p>
      <w:pPr>
        <w:ind w:left="0" w:right="0" w:firstLine="0"/>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 对合同条款中的所有要求，除本表所列明的所有偏离外，均视作供应商已对之理解和响应。</w:t>
      </w:r>
      <w:r>
        <w:rPr>
          <w:color w:val="000000" w:themeColor="text1"/>
        </w:rPr>
      </w:r>
      <w:r/>
    </w:p>
    <w:p>
      <w:pPr>
        <w:ind w:left="0" w:right="0" w:firstLine="0"/>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 “偏离情况”列应据实填写“正偏离”或“负偏离”。</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供应商名称（加盖公章）：____________</w:t>
      </w:r>
      <w:r>
        <w:rPr>
          <w:color w:val="000000" w:themeColor="text1"/>
        </w:rPr>
      </w: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日期：____________年______月______日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11 采购需求偏离表</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采购需求偏离表</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rPr>
        <w:t xml:space="preserve"> </w:t>
      </w:r>
      <w:r>
        <w:rPr>
          <w:color w:val="000000" w:themeColor="text1"/>
        </w:rPr>
      </w:r>
      <w:r/>
    </w:p>
    <w:p>
      <w:pPr>
        <w:ind w:left="0" w:right="0" w:firstLine="360"/>
        <w:spacing w:before="0" w:after="0" w:line="85" w:lineRule="atLeast"/>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项目编号/包号：_____________________     项目名称：_______________________</w:t>
      </w:r>
      <w:r>
        <w:rPr>
          <w:color w:val="000000" w:themeColor="text1"/>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磋商文件条目号(页码)</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磋商文件要求</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响应内容</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偏离情况</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（据实填写）</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说明</w:t>
            </w:r>
            <w:r>
              <w:rPr>
                <w:color w:val="000000" w:themeColor="text1"/>
              </w:rPr>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bl>
    <w:p>
      <w:pPr>
        <w:ind w:left="0" w:right="0" w:firstLine="360"/>
        <w:spacing w:before="0" w:after="0" w:line="85" w:lineRule="atLeast"/>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r/>
    </w:p>
    <w:p>
      <w:pPr>
        <w:ind w:left="0" w:right="0" w:firstLine="360"/>
        <w:spacing w:before="0" w:after="0" w:line="85" w:lineRule="atLeast"/>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r/>
    </w:p>
    <w:p>
      <w:pPr>
        <w:ind w:left="0" w:right="0" w:firstLine="0"/>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w:t>
      </w:r>
      <w:r>
        <w:rPr>
          <w:color w:val="000000" w:themeColor="text1"/>
        </w:rPr>
      </w:r>
      <w:r/>
    </w:p>
    <w:p>
      <w:pPr>
        <w:ind w:left="0" w:right="0" w:firstLine="0"/>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 对磋商文件中的所有商务、技术要求，除本表所列明的所有偏离外，均视作供应商已对之理解和响应。此表中若无任何文字说明，内容为空白，则</w:t>
      </w:r>
      <w:r>
        <w:rPr>
          <w:rFonts w:ascii="SimSun" w:hAnsi="SimSun" w:eastAsia="SimSun" w:cs="SimSun"/>
          <w:b/>
          <w:color w:val="000000" w:themeColor="text1"/>
          <w:sz w:val="24"/>
        </w:rPr>
        <w:t xml:space="preserve">响应无效</w:t>
      </w:r>
      <w:r>
        <w:rPr>
          <w:rFonts w:ascii="SimSun" w:hAnsi="SimSun" w:eastAsia="SimSun" w:cs="SimSun"/>
          <w:color w:val="000000" w:themeColor="text1"/>
          <w:sz w:val="24"/>
        </w:rPr>
        <w:t xml:space="preserve">。</w:t>
      </w:r>
      <w:r>
        <w:rPr>
          <w:color w:val="000000" w:themeColor="text1"/>
        </w:rPr>
      </w:r>
      <w:r/>
    </w:p>
    <w:p>
      <w:pPr>
        <w:ind w:left="0" w:right="0" w:firstLine="0"/>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2.“偏离情况”列应据实填写“正偏离”或“负偏离”。</w:t>
      </w:r>
      <w:r>
        <w:rPr>
          <w:color w:val="000000" w:themeColor="text1"/>
        </w:rPr>
      </w:r>
      <w:r/>
    </w:p>
    <w:p>
      <w:pPr>
        <w:ind w:left="0" w:right="0" w:firstLine="0"/>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3.如无偏离，请在表格中填“无偏离”。</w:t>
      </w:r>
      <w:r>
        <w:rPr>
          <w:color w:val="000000" w:themeColor="text1"/>
        </w:rPr>
      </w:r>
      <w:r/>
    </w:p>
    <w:p>
      <w:pPr>
        <w:ind w:left="0" w:right="0" w:firstLine="0"/>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供应商名称（加盖公章）：____________</w:t>
      </w:r>
      <w:r>
        <w:rPr>
          <w:color w:val="000000" w:themeColor="text1"/>
        </w:rPr>
      </w: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日期：____________年______月______日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12 项目实施方案等，包括但不限于如下主题：</w:t>
      </w:r>
      <w:r>
        <w:rPr>
          <w:color w:val="000000" w:themeColor="text1"/>
        </w:rPr>
      </w:r>
      <w:r/>
    </w:p>
    <w:p>
      <w:pPr>
        <w:ind w:left="0" w:right="0" w:firstLine="48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1）项目组织实施方案；</w:t>
      </w:r>
      <w:r>
        <w:rPr>
          <w:color w:val="000000" w:themeColor="text1"/>
        </w:rPr>
      </w:r>
      <w:r/>
    </w:p>
    <w:p>
      <w:pPr>
        <w:ind w:left="0" w:right="0" w:firstLine="48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2）项目管理方案；</w:t>
      </w:r>
      <w:r>
        <w:rPr>
          <w:color w:val="000000" w:themeColor="text1"/>
        </w:rPr>
      </w:r>
      <w:r/>
    </w:p>
    <w:p>
      <w:pPr>
        <w:ind w:left="0" w:right="0" w:firstLine="48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3）拟达到的标准，配备的人员、设备配置等；</w:t>
      </w:r>
      <w:r>
        <w:rPr>
          <w:color w:val="000000" w:themeColor="text1"/>
        </w:rPr>
      </w:r>
      <w:r/>
    </w:p>
    <w:p>
      <w:pPr>
        <w:ind w:left="0" w:right="0" w:firstLine="48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4）培训方案、技术支持等方案；</w:t>
      </w:r>
      <w:r>
        <w:rPr>
          <w:color w:val="000000" w:themeColor="text1"/>
        </w:rPr>
      </w:r>
      <w:r/>
    </w:p>
    <w:p>
      <w:pPr>
        <w:ind w:left="0" w:right="0" w:firstLine="48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5）优惠条款或承诺；</w:t>
      </w:r>
      <w:r>
        <w:rPr>
          <w:color w:val="000000" w:themeColor="text1"/>
        </w:rPr>
      </w:r>
      <w:r/>
    </w:p>
    <w:p>
      <w:pPr>
        <w:ind w:left="0" w:right="0" w:firstLine="48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6）其他。</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13  参加本项目人员一览表</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参加本项目人员一览表</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项目编号：</w:t>
      </w:r>
      <w:r>
        <w:rPr>
          <w:color w:val="000000" w:themeColor="text1"/>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姓名</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性别</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年龄</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毕业学校和学历</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专业</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职称</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专业培训及证书</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责任</w:t>
            </w:r>
            <w:r>
              <w:rPr>
                <w:color w:val="000000" w:themeColor="text1"/>
              </w:rPr>
            </w:r>
            <w:r/>
          </w:p>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或分工</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项目经历或主要工作</w:t>
            </w:r>
            <w:r>
              <w:rPr>
                <w:color w:val="000000" w:themeColor="text1"/>
              </w:rPr>
            </w:r>
            <w:r/>
          </w:p>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业绩</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bl>
    <w:p>
      <w:pPr>
        <w:ind w:left="0" w:right="0" w:firstLine="0"/>
        <w:jc w:val="both"/>
        <w:spacing w:before="0" w:after="0"/>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注：参加本项目人员须是供应商正式职工。</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供应商名称（加盖公章）：____________</w:t>
      </w:r>
      <w:r>
        <w:rPr>
          <w:color w:val="000000" w:themeColor="text1"/>
        </w:rPr>
      </w: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日期：____________年______月______日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14  相关业绩案例一览表</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相关业绩案例一览表</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项目编号：</w:t>
      </w:r>
      <w:r>
        <w:rPr>
          <w:color w:val="000000" w:themeColor="text1"/>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项目时间</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项目采购人单位</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项目名称</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合同金额</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单位地址</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联系电话</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523" w:right="0" w:hanging="523"/>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523" w:right="0" w:hanging="523"/>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bl>
    <w:p>
      <w:pPr>
        <w:ind w:left="0" w:right="0" w:firstLine="0"/>
        <w:jc w:val="both"/>
        <w:spacing w:before="0" w:after="0"/>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供应商名称（加盖公章）：____________</w:t>
      </w:r>
      <w:r>
        <w:rPr>
          <w:color w:val="000000" w:themeColor="text1"/>
        </w:rPr>
      </w: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日期：____________年______月______日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15  磋商文件要求提供或供应商认为应附的其他材料</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rPr>
          <w:color w:val="000000" w:themeColor="text1"/>
        </w:rPr>
      </w:pPr>
      <w:r>
        <w:rPr>
          <w:color w:val="000000" w:themeColor="text1"/>
        </w:rPr>
      </w:r>
      <w:r>
        <w:rPr>
          <w:color w:val="000000" w:themeColor="text1"/>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157"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02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29"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50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23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791" TargetMode="External"/><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林唯</cp:lastModifiedBy>
  <cp:revision>6</cp:revision>
  <dcterms:created xsi:type="dcterms:W3CDTF">2025-10-29T06:35:06Z</dcterms:created>
  <dcterms:modified xsi:type="dcterms:W3CDTF">2025-10-30T01:18:51Z</dcterms:modified>
</cp:coreProperties>
</file>